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01" w:rsidRPr="003F5DDF" w:rsidRDefault="00AD4001" w:rsidP="00AD4001">
      <w:pPr>
        <w:rPr>
          <w:lang w:eastAsia="ko-KR"/>
        </w:rPr>
      </w:pPr>
    </w:p>
    <w:p w:rsidR="00AD4001" w:rsidRPr="00AD4001" w:rsidRDefault="00AD4001" w:rsidP="00AD4001">
      <w:pPr>
        <w:pStyle w:val="ASitili"/>
        <w:numPr>
          <w:ilvl w:val="0"/>
          <w:numId w:val="0"/>
        </w:numPr>
        <w:ind w:left="360"/>
        <w:jc w:val="center"/>
        <w:rPr>
          <w:color w:val="1F497D" w:themeColor="text2"/>
          <w:sz w:val="32"/>
          <w:szCs w:val="32"/>
        </w:rPr>
      </w:pPr>
      <w:bookmarkStart w:id="0" w:name="_Toc439229160"/>
      <w:r w:rsidRPr="00AD4001">
        <w:rPr>
          <w:color w:val="1F497D" w:themeColor="text2"/>
          <w:sz w:val="32"/>
          <w:szCs w:val="32"/>
        </w:rPr>
        <w:t>GÖREV, YETKİ VE SORUMLULUKLAR</w:t>
      </w:r>
      <w:bookmarkEnd w:id="0"/>
    </w:p>
    <w:p w:rsidR="00AD4001" w:rsidRDefault="00AD4001" w:rsidP="00AD4001">
      <w:pPr>
        <w:pStyle w:val="ASitili"/>
        <w:numPr>
          <w:ilvl w:val="0"/>
          <w:numId w:val="0"/>
        </w:numPr>
        <w:ind w:left="360"/>
      </w:pPr>
    </w:p>
    <w:p w:rsidR="00AD4001" w:rsidRPr="003F5DDF" w:rsidRDefault="00AD4001" w:rsidP="00AD4001">
      <w:pPr>
        <w:pStyle w:val="ASitili"/>
        <w:numPr>
          <w:ilvl w:val="0"/>
          <w:numId w:val="0"/>
        </w:numPr>
        <w:ind w:left="360"/>
      </w:pPr>
    </w:p>
    <w:tbl>
      <w:tblPr>
        <w:tblStyle w:val="TabloKlavuzu"/>
        <w:tblW w:w="31680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4"/>
        <w:gridCol w:w="2516"/>
        <w:gridCol w:w="238"/>
        <w:gridCol w:w="5980"/>
        <w:gridCol w:w="21332"/>
      </w:tblGrid>
      <w:tr w:rsidR="00AD4001" w:rsidRPr="00D15484" w:rsidTr="00E67C9A">
        <w:trPr>
          <w:gridAfter w:val="1"/>
          <w:wAfter w:w="21332" w:type="dxa"/>
          <w:trHeight w:val="567"/>
        </w:trPr>
        <w:tc>
          <w:tcPr>
            <w:tcW w:w="41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01" w:rsidRPr="00D15484" w:rsidRDefault="00AD4001" w:rsidP="00724D5D">
            <w:pPr>
              <w:rPr>
                <w:color w:val="000000"/>
                <w:sz w:val="22"/>
                <w:szCs w:val="22"/>
              </w:rPr>
            </w:pPr>
            <w:r w:rsidRPr="00D15484">
              <w:rPr>
                <w:b/>
                <w:bCs/>
                <w:color w:val="000000"/>
                <w:sz w:val="22"/>
                <w:szCs w:val="22"/>
              </w:rPr>
              <w:t>Birim Adı</w:t>
            </w:r>
            <w:r w:rsidRPr="00D15484">
              <w:rPr>
                <w:b/>
                <w:bCs/>
                <w:color w:val="000000"/>
                <w:sz w:val="22"/>
                <w:szCs w:val="22"/>
              </w:rPr>
              <w:tab/>
            </w:r>
          </w:p>
        </w:tc>
        <w:tc>
          <w:tcPr>
            <w:tcW w:w="2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01" w:rsidRPr="00D15484" w:rsidRDefault="00AD4001" w:rsidP="00724D5D">
            <w:pPr>
              <w:pStyle w:val="Balk2"/>
              <w:outlineLvl w:val="1"/>
              <w:rPr>
                <w:rFonts w:cs="Times New Roman"/>
                <w:color w:val="000000"/>
                <w:sz w:val="22"/>
                <w:szCs w:val="22"/>
              </w:rPr>
            </w:pPr>
            <w:r w:rsidRPr="00D15484">
              <w:rPr>
                <w:rFonts w:cs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5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4001" w:rsidRPr="00D15484" w:rsidRDefault="00AD4001" w:rsidP="00724D5D">
            <w:pPr>
              <w:rPr>
                <w:b/>
                <w:color w:val="000000"/>
                <w:sz w:val="22"/>
                <w:szCs w:val="22"/>
              </w:rPr>
            </w:pPr>
            <w:r w:rsidRPr="00D15484">
              <w:rPr>
                <w:b/>
                <w:color w:val="000000"/>
                <w:sz w:val="22"/>
                <w:szCs w:val="22"/>
              </w:rPr>
              <w:t>Yapı İşleri ve Teknik Daire Başkanlığı</w:t>
            </w:r>
          </w:p>
        </w:tc>
      </w:tr>
      <w:tr w:rsidR="00AD4001" w:rsidRPr="00D15484" w:rsidTr="00E67C9A">
        <w:trPr>
          <w:gridAfter w:val="1"/>
          <w:wAfter w:w="21332" w:type="dxa"/>
          <w:trHeight w:val="567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01" w:rsidRPr="00D15484" w:rsidRDefault="00AD4001" w:rsidP="00724D5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5484">
              <w:rPr>
                <w:b/>
                <w:bCs/>
                <w:color w:val="000000"/>
                <w:sz w:val="22"/>
                <w:szCs w:val="22"/>
              </w:rPr>
              <w:t>Bağlı Olduğu Üst Birim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01" w:rsidRPr="00D15484" w:rsidRDefault="00AD4001" w:rsidP="00724D5D">
            <w:pPr>
              <w:pStyle w:val="Balk2"/>
              <w:outlineLvl w:val="1"/>
              <w:rPr>
                <w:rFonts w:cs="Times New Roman"/>
                <w:color w:val="000000"/>
                <w:sz w:val="22"/>
                <w:szCs w:val="22"/>
              </w:rPr>
            </w:pPr>
            <w:r w:rsidRPr="00D15484">
              <w:rPr>
                <w:rFonts w:cs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4001" w:rsidRPr="00D15484" w:rsidRDefault="00AD4001" w:rsidP="00724D5D">
            <w:pPr>
              <w:jc w:val="both"/>
              <w:rPr>
                <w:color w:val="000000"/>
                <w:sz w:val="22"/>
                <w:szCs w:val="22"/>
              </w:rPr>
            </w:pPr>
            <w:r w:rsidRPr="00D15484">
              <w:rPr>
                <w:color w:val="000000"/>
                <w:sz w:val="22"/>
                <w:szCs w:val="22"/>
              </w:rPr>
              <w:t>Genel Sekreter</w:t>
            </w:r>
          </w:p>
        </w:tc>
      </w:tr>
      <w:tr w:rsidR="00AD4001" w:rsidRPr="00D15484" w:rsidTr="00E67C9A">
        <w:trPr>
          <w:gridAfter w:val="1"/>
          <w:wAfter w:w="21332" w:type="dxa"/>
          <w:trHeight w:val="567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01" w:rsidRPr="00D15484" w:rsidRDefault="00AD4001" w:rsidP="00724D5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5484">
              <w:rPr>
                <w:b/>
                <w:bCs/>
                <w:color w:val="000000"/>
                <w:sz w:val="22"/>
                <w:szCs w:val="22"/>
              </w:rPr>
              <w:t>Kendisine Bağlı Birim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01" w:rsidRPr="00D15484" w:rsidRDefault="00AD4001" w:rsidP="00724D5D">
            <w:pPr>
              <w:pStyle w:val="Balk2"/>
              <w:outlineLvl w:val="1"/>
              <w:rPr>
                <w:rFonts w:cs="Times New Roman"/>
                <w:color w:val="000000"/>
                <w:sz w:val="22"/>
                <w:szCs w:val="22"/>
              </w:rPr>
            </w:pPr>
            <w:r w:rsidRPr="00D15484">
              <w:rPr>
                <w:rFonts w:cs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4001" w:rsidRPr="00D15484" w:rsidRDefault="00AD4001" w:rsidP="00724D5D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D15484">
              <w:rPr>
                <w:color w:val="000000"/>
                <w:sz w:val="22"/>
                <w:szCs w:val="22"/>
              </w:rPr>
              <w:t>-Başkan</w:t>
            </w:r>
            <w:proofErr w:type="gramEnd"/>
          </w:p>
          <w:p w:rsidR="00AD4001" w:rsidRPr="00D15484" w:rsidRDefault="00AD4001" w:rsidP="00724D5D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D15484">
              <w:rPr>
                <w:color w:val="000000"/>
                <w:sz w:val="22"/>
                <w:szCs w:val="22"/>
              </w:rPr>
              <w:t>-Etüt</w:t>
            </w:r>
            <w:proofErr w:type="gramEnd"/>
            <w:r w:rsidRPr="00D15484">
              <w:rPr>
                <w:color w:val="000000"/>
                <w:sz w:val="22"/>
                <w:szCs w:val="22"/>
              </w:rPr>
              <w:t xml:space="preserve"> Proje Şube Müdürlüğü</w:t>
            </w:r>
          </w:p>
          <w:p w:rsidR="00AD4001" w:rsidRPr="00D15484" w:rsidRDefault="00AD4001" w:rsidP="00724D5D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D15484">
              <w:rPr>
                <w:color w:val="000000"/>
                <w:sz w:val="22"/>
                <w:szCs w:val="22"/>
              </w:rPr>
              <w:t>-Yapım</w:t>
            </w:r>
            <w:proofErr w:type="gramEnd"/>
            <w:r w:rsidRPr="00D15484">
              <w:rPr>
                <w:color w:val="000000"/>
                <w:sz w:val="22"/>
                <w:szCs w:val="22"/>
              </w:rPr>
              <w:t xml:space="preserve"> Uygulama Şube Müdürlüğü</w:t>
            </w:r>
          </w:p>
          <w:p w:rsidR="00AD4001" w:rsidRPr="00D15484" w:rsidRDefault="00AD4001" w:rsidP="00724D5D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D15484">
              <w:rPr>
                <w:color w:val="000000"/>
                <w:sz w:val="22"/>
                <w:szCs w:val="22"/>
              </w:rPr>
              <w:t>-Teknik</w:t>
            </w:r>
            <w:proofErr w:type="gramEnd"/>
            <w:r w:rsidRPr="00D15484">
              <w:rPr>
                <w:color w:val="000000"/>
                <w:sz w:val="22"/>
                <w:szCs w:val="22"/>
              </w:rPr>
              <w:t xml:space="preserve"> Bakım Şube Müdürlüğü</w:t>
            </w:r>
          </w:p>
          <w:p w:rsidR="00AD4001" w:rsidRPr="00D15484" w:rsidRDefault="00AD4001" w:rsidP="00724D5D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D15484">
              <w:rPr>
                <w:color w:val="000000"/>
                <w:sz w:val="22"/>
                <w:szCs w:val="22"/>
              </w:rPr>
              <w:t>-İhale</w:t>
            </w:r>
            <w:proofErr w:type="gramEnd"/>
            <w:r w:rsidRPr="00D15484">
              <w:rPr>
                <w:color w:val="000000"/>
                <w:sz w:val="22"/>
                <w:szCs w:val="22"/>
              </w:rPr>
              <w:t xml:space="preserve"> Takip ve İnceleme Şube Müdürlüğü</w:t>
            </w:r>
          </w:p>
        </w:tc>
      </w:tr>
      <w:tr w:rsidR="00AD4001" w:rsidRPr="00D15484" w:rsidTr="00E67C9A">
        <w:trPr>
          <w:trHeight w:val="567"/>
        </w:trPr>
        <w:tc>
          <w:tcPr>
            <w:tcW w:w="31680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4001" w:rsidRPr="00D15484" w:rsidRDefault="00AD4001" w:rsidP="00724D5D">
            <w:pPr>
              <w:rPr>
                <w:color w:val="000000"/>
                <w:sz w:val="22"/>
                <w:szCs w:val="22"/>
              </w:rPr>
            </w:pPr>
          </w:p>
          <w:p w:rsidR="00AD4001" w:rsidRPr="00D15484" w:rsidRDefault="00AD4001" w:rsidP="00724D5D">
            <w:pPr>
              <w:rPr>
                <w:color w:val="000000"/>
                <w:sz w:val="22"/>
                <w:szCs w:val="22"/>
              </w:rPr>
            </w:pPr>
          </w:p>
          <w:p w:rsidR="00AD4001" w:rsidRPr="00D15484" w:rsidRDefault="00AD4001" w:rsidP="00724D5D">
            <w:pPr>
              <w:rPr>
                <w:color w:val="000000"/>
                <w:sz w:val="22"/>
                <w:szCs w:val="22"/>
              </w:rPr>
            </w:pPr>
          </w:p>
          <w:p w:rsidR="00AD4001" w:rsidRPr="00D15484" w:rsidRDefault="00AD4001" w:rsidP="00724D5D">
            <w:pPr>
              <w:rPr>
                <w:color w:val="000000"/>
                <w:sz w:val="22"/>
                <w:szCs w:val="22"/>
              </w:rPr>
            </w:pPr>
          </w:p>
          <w:p w:rsidR="00AD4001" w:rsidRPr="00D15484" w:rsidRDefault="00AD4001" w:rsidP="00724D5D">
            <w:pPr>
              <w:rPr>
                <w:color w:val="000000"/>
                <w:sz w:val="22"/>
                <w:szCs w:val="22"/>
              </w:rPr>
            </w:pPr>
          </w:p>
        </w:tc>
      </w:tr>
      <w:tr w:rsidR="00AD4001" w:rsidRPr="00D15484" w:rsidTr="00E67C9A">
        <w:trPr>
          <w:trHeight w:val="567"/>
        </w:trPr>
        <w:tc>
          <w:tcPr>
            <w:tcW w:w="3168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4001" w:rsidRPr="00D15484" w:rsidRDefault="00AD4001" w:rsidP="00724D5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D15484">
              <w:rPr>
                <w:b/>
                <w:color w:val="000000"/>
                <w:sz w:val="22"/>
                <w:szCs w:val="22"/>
              </w:rPr>
              <w:t xml:space="preserve">             Yapı İşleri ve Teknik Daire Başkanlığının Görevleri</w:t>
            </w:r>
          </w:p>
        </w:tc>
      </w:tr>
      <w:tr w:rsidR="00AD4001" w:rsidRPr="00D15484" w:rsidTr="00E67C9A">
        <w:trPr>
          <w:gridAfter w:val="1"/>
          <w:wAfter w:w="21332" w:type="dxa"/>
          <w:trHeight w:val="567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01" w:rsidRPr="00D15484" w:rsidRDefault="00AD4001" w:rsidP="00724D5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01" w:rsidRPr="00D15484" w:rsidRDefault="00AD4001" w:rsidP="00724D5D">
            <w:pPr>
              <w:tabs>
                <w:tab w:val="left" w:pos="1991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D15484">
              <w:rPr>
                <w:color w:val="000000"/>
                <w:sz w:val="22"/>
                <w:szCs w:val="22"/>
              </w:rPr>
              <w:t>Yapı İşleri ve Teknik</w:t>
            </w:r>
            <w:r w:rsidRPr="00D15484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15484">
              <w:rPr>
                <w:sz w:val="22"/>
                <w:szCs w:val="22"/>
              </w:rPr>
              <w:t>Daire Başkanlığının görevleri teşkilat yapısını oluşturan Şube Müdürlüklerine ait görevlerin toplamından oluşur</w:t>
            </w:r>
            <w:r w:rsidRPr="00D15484">
              <w:rPr>
                <w:color w:val="000000"/>
                <w:sz w:val="22"/>
                <w:szCs w:val="22"/>
              </w:rPr>
              <w:t>.</w:t>
            </w:r>
          </w:p>
          <w:p w:rsidR="00AD4001" w:rsidRPr="00D15484" w:rsidRDefault="00AD4001" w:rsidP="00724D5D">
            <w:pPr>
              <w:tabs>
                <w:tab w:val="left" w:pos="1991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  <w:p w:rsidR="00AD4001" w:rsidRPr="00D15484" w:rsidRDefault="00AD4001" w:rsidP="00724D5D">
            <w:pPr>
              <w:tabs>
                <w:tab w:val="left" w:pos="1991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D15484">
              <w:rPr>
                <w:color w:val="000000"/>
                <w:sz w:val="22"/>
                <w:szCs w:val="22"/>
              </w:rPr>
              <w:t>Yapı İşleri ve Teknik Daire Başkanlığı, Üniversitenin; kendi mülkiyetine, maliye hazinesine ve diğer mülkiyetlere kayıtlı arsa ve arazileri üzerindeki eğitim-öğretim, sağlık, beslenme, barınma, kültür ve spor hizmetlerinin ifasına yönelik inşa faaliyetleri ve teknik görevlerde bulunmak amacıyla ş</w:t>
            </w:r>
            <w:r w:rsidRPr="00D15484">
              <w:rPr>
                <w:sz w:val="22"/>
                <w:szCs w:val="22"/>
              </w:rPr>
              <w:t>ube müdürlüklerinin çalışmalarının planlanmasını, kendi aralarında ve diğer Başkanlıklarla olan ilişkilerinde koordinasyonun sağlanmasını ve görevlerin yürütülmesini takip ve kontrolle görevlidir.</w:t>
            </w:r>
            <w:proofErr w:type="gramEnd"/>
          </w:p>
        </w:tc>
      </w:tr>
      <w:tr w:rsidR="00AD4001" w:rsidRPr="00D15484" w:rsidTr="00E67C9A">
        <w:trPr>
          <w:gridAfter w:val="1"/>
          <w:wAfter w:w="21332" w:type="dxa"/>
          <w:trHeight w:val="567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01" w:rsidRPr="00D15484" w:rsidRDefault="00AD4001" w:rsidP="00724D5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01" w:rsidRPr="00D15484" w:rsidRDefault="00AD4001" w:rsidP="00724D5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D15484">
              <w:rPr>
                <w:b/>
                <w:color w:val="000000"/>
                <w:sz w:val="22"/>
                <w:szCs w:val="22"/>
              </w:rPr>
              <w:t>Etüt Proje Şube Müdürlüğü</w:t>
            </w:r>
          </w:p>
        </w:tc>
      </w:tr>
      <w:tr w:rsidR="00AD4001" w:rsidRPr="00D15484" w:rsidTr="00E67C9A">
        <w:trPr>
          <w:gridAfter w:val="1"/>
          <w:wAfter w:w="21332" w:type="dxa"/>
          <w:trHeight w:val="567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01" w:rsidRPr="00D15484" w:rsidRDefault="00AD4001" w:rsidP="00724D5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15484">
              <w:rPr>
                <w:b/>
                <w:bCs/>
                <w:color w:val="000000"/>
                <w:sz w:val="22"/>
                <w:szCs w:val="22"/>
              </w:rPr>
              <w:t>1-</w:t>
            </w:r>
          </w:p>
        </w:tc>
        <w:tc>
          <w:tcPr>
            <w:tcW w:w="8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01" w:rsidRPr="00D15484" w:rsidRDefault="00AD4001" w:rsidP="00724D5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D15484">
              <w:rPr>
                <w:rStyle w:val="style46"/>
                <w:color w:val="000000"/>
                <w:sz w:val="22"/>
                <w:szCs w:val="22"/>
              </w:rPr>
              <w:t>Yatırım projeleri kapsamında bulunan bina ve tesislerin projelerini hazırlamak,</w:t>
            </w:r>
          </w:p>
        </w:tc>
      </w:tr>
      <w:tr w:rsidR="00AD4001" w:rsidRPr="00D15484" w:rsidTr="00E67C9A">
        <w:trPr>
          <w:gridAfter w:val="1"/>
          <w:wAfter w:w="21332" w:type="dxa"/>
          <w:trHeight w:val="567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01" w:rsidRPr="00D15484" w:rsidRDefault="00AD4001" w:rsidP="00724D5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15484">
              <w:rPr>
                <w:b/>
                <w:bCs/>
                <w:color w:val="000000"/>
                <w:sz w:val="22"/>
                <w:szCs w:val="22"/>
              </w:rPr>
              <w:t>2-</w:t>
            </w:r>
          </w:p>
        </w:tc>
        <w:tc>
          <w:tcPr>
            <w:tcW w:w="8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01" w:rsidRPr="00D15484" w:rsidRDefault="00AD4001" w:rsidP="00724D5D">
            <w:pPr>
              <w:jc w:val="both"/>
              <w:rPr>
                <w:rStyle w:val="style46"/>
                <w:color w:val="000000"/>
                <w:sz w:val="22"/>
                <w:szCs w:val="22"/>
              </w:rPr>
            </w:pPr>
            <w:r w:rsidRPr="00D15484">
              <w:rPr>
                <w:rStyle w:val="style46"/>
                <w:color w:val="000000"/>
                <w:sz w:val="22"/>
                <w:szCs w:val="22"/>
              </w:rPr>
              <w:t xml:space="preserve">Üniversitemiz yatırım programı kapsamında bulunan bina ve tesislerin planlamasını yapmak, </w:t>
            </w:r>
          </w:p>
        </w:tc>
      </w:tr>
      <w:tr w:rsidR="00AD4001" w:rsidRPr="00D15484" w:rsidTr="00E67C9A">
        <w:trPr>
          <w:gridAfter w:val="1"/>
          <w:wAfter w:w="21332" w:type="dxa"/>
          <w:trHeight w:val="567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01" w:rsidRPr="00D15484" w:rsidRDefault="00AD4001" w:rsidP="00724D5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15484">
              <w:rPr>
                <w:b/>
                <w:bCs/>
                <w:color w:val="000000"/>
                <w:sz w:val="22"/>
                <w:szCs w:val="22"/>
              </w:rPr>
              <w:t>3-</w:t>
            </w:r>
          </w:p>
        </w:tc>
        <w:tc>
          <w:tcPr>
            <w:tcW w:w="8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01" w:rsidRPr="00D15484" w:rsidRDefault="00AD4001" w:rsidP="00724D5D">
            <w:pPr>
              <w:jc w:val="both"/>
              <w:rPr>
                <w:rStyle w:val="style46"/>
                <w:color w:val="000000"/>
                <w:sz w:val="22"/>
                <w:szCs w:val="22"/>
              </w:rPr>
            </w:pPr>
            <w:r w:rsidRPr="00D15484">
              <w:rPr>
                <w:rStyle w:val="style46"/>
                <w:color w:val="000000"/>
                <w:sz w:val="22"/>
                <w:szCs w:val="22"/>
              </w:rPr>
              <w:t>Üniversitemizin kullanımındaki taşınmaz mallarla ilgili iş ve işlemleri yerine getirmek,</w:t>
            </w:r>
          </w:p>
        </w:tc>
      </w:tr>
      <w:tr w:rsidR="00AD4001" w:rsidRPr="00D15484" w:rsidTr="00E67C9A">
        <w:trPr>
          <w:gridAfter w:val="1"/>
          <w:wAfter w:w="21332" w:type="dxa"/>
          <w:trHeight w:val="567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01" w:rsidRPr="00D15484" w:rsidRDefault="00AD4001" w:rsidP="00724D5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15484">
              <w:rPr>
                <w:b/>
                <w:bCs/>
                <w:color w:val="000000"/>
                <w:sz w:val="22"/>
                <w:szCs w:val="22"/>
              </w:rPr>
              <w:t>4-</w:t>
            </w:r>
          </w:p>
        </w:tc>
        <w:tc>
          <w:tcPr>
            <w:tcW w:w="8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01" w:rsidRPr="00D15484" w:rsidRDefault="00AD4001" w:rsidP="00724D5D">
            <w:pPr>
              <w:jc w:val="both"/>
              <w:rPr>
                <w:rStyle w:val="style46"/>
                <w:color w:val="000000"/>
                <w:sz w:val="22"/>
                <w:szCs w:val="22"/>
              </w:rPr>
            </w:pPr>
            <w:r w:rsidRPr="00D15484">
              <w:rPr>
                <w:rStyle w:val="style46"/>
                <w:color w:val="000000"/>
                <w:sz w:val="22"/>
                <w:szCs w:val="22"/>
              </w:rPr>
              <w:t xml:space="preserve">Başkanlığın </w:t>
            </w:r>
            <w:r>
              <w:rPr>
                <w:rStyle w:val="style46"/>
                <w:color w:val="000000"/>
                <w:sz w:val="22"/>
                <w:szCs w:val="22"/>
              </w:rPr>
              <w:t>Faaliyet Raporunu</w:t>
            </w:r>
            <w:r w:rsidRPr="00D15484">
              <w:rPr>
                <w:rStyle w:val="style46"/>
                <w:color w:val="000000"/>
                <w:sz w:val="22"/>
                <w:szCs w:val="22"/>
              </w:rPr>
              <w:t xml:space="preserve"> hazırlamak, </w:t>
            </w:r>
          </w:p>
        </w:tc>
      </w:tr>
      <w:tr w:rsidR="00AD4001" w:rsidRPr="00D15484" w:rsidTr="00E67C9A">
        <w:trPr>
          <w:gridAfter w:val="1"/>
          <w:wAfter w:w="21332" w:type="dxa"/>
          <w:trHeight w:val="567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01" w:rsidRPr="00D15484" w:rsidRDefault="00AD4001" w:rsidP="00724D5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15484">
              <w:rPr>
                <w:b/>
                <w:bCs/>
                <w:color w:val="000000"/>
                <w:sz w:val="22"/>
                <w:szCs w:val="22"/>
              </w:rPr>
              <w:t>5-</w:t>
            </w:r>
          </w:p>
        </w:tc>
        <w:tc>
          <w:tcPr>
            <w:tcW w:w="8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01" w:rsidRPr="00D15484" w:rsidRDefault="00AD4001" w:rsidP="00724D5D">
            <w:pPr>
              <w:jc w:val="both"/>
              <w:rPr>
                <w:rStyle w:val="style46"/>
                <w:color w:val="000000"/>
                <w:sz w:val="22"/>
                <w:szCs w:val="22"/>
              </w:rPr>
            </w:pPr>
            <w:r w:rsidRPr="00D15484">
              <w:rPr>
                <w:rStyle w:val="style46"/>
                <w:color w:val="000000"/>
                <w:sz w:val="22"/>
                <w:szCs w:val="22"/>
              </w:rPr>
              <w:t>Kamulaştırılacak olan yerlerin tespitini yapmak,</w:t>
            </w:r>
          </w:p>
        </w:tc>
      </w:tr>
      <w:tr w:rsidR="00AD4001" w:rsidRPr="00D15484" w:rsidTr="00E67C9A">
        <w:trPr>
          <w:gridAfter w:val="1"/>
          <w:wAfter w:w="21332" w:type="dxa"/>
          <w:trHeight w:val="567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01" w:rsidRPr="00D15484" w:rsidRDefault="00AD4001" w:rsidP="00724D5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15484">
              <w:rPr>
                <w:b/>
                <w:bCs/>
                <w:color w:val="000000"/>
                <w:sz w:val="22"/>
                <w:szCs w:val="22"/>
              </w:rPr>
              <w:t>6-</w:t>
            </w:r>
          </w:p>
        </w:tc>
        <w:tc>
          <w:tcPr>
            <w:tcW w:w="8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01" w:rsidRPr="00D15484" w:rsidRDefault="00AD4001" w:rsidP="00724D5D">
            <w:pPr>
              <w:jc w:val="both"/>
              <w:rPr>
                <w:rStyle w:val="style46"/>
                <w:color w:val="000000"/>
                <w:sz w:val="22"/>
                <w:szCs w:val="22"/>
              </w:rPr>
            </w:pPr>
            <w:r w:rsidRPr="00D15484">
              <w:rPr>
                <w:rStyle w:val="style46"/>
                <w:color w:val="000000"/>
                <w:sz w:val="22"/>
                <w:szCs w:val="22"/>
              </w:rPr>
              <w:t>Geleceğe yönelik, açık alanların çevre düzenleme çalışmalarını belirlemektir.</w:t>
            </w:r>
          </w:p>
        </w:tc>
      </w:tr>
      <w:tr w:rsidR="00AD4001" w:rsidRPr="00D15484" w:rsidTr="00E67C9A">
        <w:trPr>
          <w:gridAfter w:val="1"/>
          <w:wAfter w:w="21332" w:type="dxa"/>
          <w:trHeight w:val="567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01" w:rsidRPr="00D15484" w:rsidRDefault="00AD4001" w:rsidP="00724D5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01" w:rsidRPr="00D15484" w:rsidRDefault="00AD4001" w:rsidP="00724D5D">
            <w:pPr>
              <w:jc w:val="both"/>
              <w:rPr>
                <w:rStyle w:val="style46"/>
                <w:b/>
                <w:color w:val="000000"/>
                <w:sz w:val="22"/>
                <w:szCs w:val="22"/>
              </w:rPr>
            </w:pPr>
            <w:r w:rsidRPr="00D15484">
              <w:rPr>
                <w:b/>
                <w:color w:val="000000"/>
                <w:sz w:val="22"/>
                <w:szCs w:val="22"/>
              </w:rPr>
              <w:t>Yapım Uygulama Şube Müdürlüğü</w:t>
            </w:r>
          </w:p>
        </w:tc>
      </w:tr>
      <w:tr w:rsidR="00AD4001" w:rsidRPr="00D15484" w:rsidTr="00E67C9A">
        <w:trPr>
          <w:gridAfter w:val="1"/>
          <w:wAfter w:w="21332" w:type="dxa"/>
          <w:trHeight w:val="567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01" w:rsidRPr="00D15484" w:rsidRDefault="00AD4001" w:rsidP="00724D5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15484">
              <w:rPr>
                <w:b/>
                <w:bCs/>
                <w:color w:val="000000"/>
                <w:sz w:val="22"/>
                <w:szCs w:val="22"/>
              </w:rPr>
              <w:t>1-</w:t>
            </w:r>
          </w:p>
        </w:tc>
        <w:tc>
          <w:tcPr>
            <w:tcW w:w="8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01" w:rsidRPr="00D15484" w:rsidRDefault="00AD4001" w:rsidP="00724D5D">
            <w:pPr>
              <w:jc w:val="both"/>
              <w:rPr>
                <w:color w:val="000000"/>
                <w:sz w:val="22"/>
                <w:szCs w:val="22"/>
              </w:rPr>
            </w:pPr>
            <w:r w:rsidRPr="00D15484">
              <w:rPr>
                <w:rStyle w:val="style46"/>
                <w:color w:val="000000"/>
                <w:sz w:val="22"/>
                <w:szCs w:val="22"/>
              </w:rPr>
              <w:t xml:space="preserve">Mevcut olan kapalı ve açık alanlara ilaveten ihtiyaçlar doğrultusunda, açık spor tesisleri </w:t>
            </w:r>
            <w:proofErr w:type="gramStart"/>
            <w:r w:rsidRPr="00D15484">
              <w:rPr>
                <w:rStyle w:val="style46"/>
                <w:color w:val="000000"/>
                <w:sz w:val="22"/>
                <w:szCs w:val="22"/>
              </w:rPr>
              <w:t>dahil</w:t>
            </w:r>
            <w:proofErr w:type="gramEnd"/>
            <w:r w:rsidRPr="00D15484">
              <w:rPr>
                <w:rStyle w:val="style46"/>
                <w:color w:val="000000"/>
                <w:sz w:val="22"/>
                <w:szCs w:val="22"/>
              </w:rPr>
              <w:t xml:space="preserve"> yeni bina ve bloklar yapmak,</w:t>
            </w:r>
          </w:p>
        </w:tc>
      </w:tr>
      <w:tr w:rsidR="00AD4001" w:rsidRPr="00D15484" w:rsidTr="00E67C9A">
        <w:trPr>
          <w:gridAfter w:val="1"/>
          <w:wAfter w:w="21332" w:type="dxa"/>
          <w:trHeight w:val="567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01" w:rsidRPr="00D15484" w:rsidRDefault="00AD4001" w:rsidP="00724D5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15484">
              <w:rPr>
                <w:b/>
                <w:bCs/>
                <w:color w:val="000000"/>
                <w:sz w:val="22"/>
                <w:szCs w:val="22"/>
              </w:rPr>
              <w:t>2-</w:t>
            </w:r>
          </w:p>
        </w:tc>
        <w:tc>
          <w:tcPr>
            <w:tcW w:w="8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01" w:rsidRPr="00D15484" w:rsidRDefault="00AD4001" w:rsidP="00724D5D">
            <w:pPr>
              <w:jc w:val="both"/>
              <w:rPr>
                <w:rStyle w:val="style46"/>
                <w:color w:val="000000"/>
                <w:sz w:val="22"/>
                <w:szCs w:val="22"/>
              </w:rPr>
            </w:pPr>
            <w:r w:rsidRPr="00D15484">
              <w:rPr>
                <w:rStyle w:val="style46"/>
                <w:color w:val="000000"/>
                <w:sz w:val="22"/>
                <w:szCs w:val="22"/>
              </w:rPr>
              <w:t>Yapım, tadilat ve büyük onarım ile altyapı tesis ve tesisatlarının ikmaline yönelik ihale işlemlerini yapmak,</w:t>
            </w:r>
          </w:p>
        </w:tc>
      </w:tr>
      <w:tr w:rsidR="00AD4001" w:rsidRPr="00D15484" w:rsidTr="00E67C9A">
        <w:trPr>
          <w:gridAfter w:val="1"/>
          <w:wAfter w:w="21332" w:type="dxa"/>
          <w:trHeight w:val="567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01" w:rsidRPr="00D15484" w:rsidRDefault="00AD4001" w:rsidP="00724D5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15484">
              <w:rPr>
                <w:b/>
                <w:bCs/>
                <w:color w:val="000000"/>
                <w:sz w:val="22"/>
                <w:szCs w:val="22"/>
              </w:rPr>
              <w:lastRenderedPageBreak/>
              <w:t>3-</w:t>
            </w:r>
          </w:p>
        </w:tc>
        <w:tc>
          <w:tcPr>
            <w:tcW w:w="8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01" w:rsidRPr="00D15484" w:rsidRDefault="00AD4001" w:rsidP="00724D5D">
            <w:pPr>
              <w:jc w:val="both"/>
              <w:rPr>
                <w:rStyle w:val="style46"/>
                <w:color w:val="000000"/>
                <w:sz w:val="22"/>
                <w:szCs w:val="22"/>
              </w:rPr>
            </w:pPr>
            <w:r w:rsidRPr="00D15484">
              <w:rPr>
                <w:rStyle w:val="style46"/>
                <w:color w:val="000000"/>
                <w:sz w:val="22"/>
                <w:szCs w:val="22"/>
              </w:rPr>
              <w:t>İhalesi yapılan bina inşaatlarını, plan ve projelerine uygun bir şekilde yaptırmak;  uygulama çalışmalarını yerinde izlemek ve denetlemek,</w:t>
            </w:r>
          </w:p>
        </w:tc>
      </w:tr>
      <w:tr w:rsidR="00AD4001" w:rsidRPr="00D15484" w:rsidTr="00E67C9A">
        <w:trPr>
          <w:gridAfter w:val="1"/>
          <w:wAfter w:w="21332" w:type="dxa"/>
          <w:trHeight w:val="567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01" w:rsidRPr="00D15484" w:rsidRDefault="00AD4001" w:rsidP="00724D5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15484">
              <w:rPr>
                <w:b/>
                <w:bCs/>
                <w:color w:val="000000"/>
                <w:sz w:val="22"/>
                <w:szCs w:val="22"/>
              </w:rPr>
              <w:t>4-</w:t>
            </w:r>
          </w:p>
        </w:tc>
        <w:tc>
          <w:tcPr>
            <w:tcW w:w="8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01" w:rsidRPr="00D15484" w:rsidRDefault="00AD4001" w:rsidP="00724D5D">
            <w:pPr>
              <w:jc w:val="both"/>
              <w:rPr>
                <w:rStyle w:val="style46"/>
                <w:color w:val="000000"/>
                <w:sz w:val="22"/>
                <w:szCs w:val="22"/>
              </w:rPr>
            </w:pPr>
            <w:r w:rsidRPr="00D15484">
              <w:rPr>
                <w:rStyle w:val="style46"/>
                <w:color w:val="000000"/>
                <w:sz w:val="22"/>
                <w:szCs w:val="22"/>
              </w:rPr>
              <w:t>Yapıların ve tesislerin tekniğine uygun inşa edilmesini sağlamak,</w:t>
            </w:r>
          </w:p>
        </w:tc>
      </w:tr>
      <w:tr w:rsidR="00AD4001" w:rsidRPr="00D15484" w:rsidTr="00E67C9A">
        <w:trPr>
          <w:gridAfter w:val="1"/>
          <w:wAfter w:w="21332" w:type="dxa"/>
          <w:trHeight w:val="567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01" w:rsidRPr="00D15484" w:rsidRDefault="00AD4001" w:rsidP="00724D5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15484">
              <w:rPr>
                <w:b/>
                <w:bCs/>
                <w:color w:val="000000"/>
                <w:sz w:val="22"/>
                <w:szCs w:val="22"/>
              </w:rPr>
              <w:t>5-</w:t>
            </w:r>
          </w:p>
        </w:tc>
        <w:tc>
          <w:tcPr>
            <w:tcW w:w="8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01" w:rsidRPr="00D15484" w:rsidRDefault="00AD4001" w:rsidP="00724D5D">
            <w:pPr>
              <w:jc w:val="both"/>
              <w:rPr>
                <w:rStyle w:val="style46"/>
                <w:color w:val="000000"/>
                <w:sz w:val="22"/>
                <w:szCs w:val="22"/>
              </w:rPr>
            </w:pPr>
            <w:r w:rsidRPr="00D15484">
              <w:rPr>
                <w:rStyle w:val="style46"/>
                <w:color w:val="000000"/>
                <w:sz w:val="22"/>
                <w:szCs w:val="22"/>
              </w:rPr>
              <w:t>İş ve işçi güvenliği tedbirlerinin tam olarak alınmasını denetlemek,</w:t>
            </w:r>
          </w:p>
        </w:tc>
      </w:tr>
      <w:tr w:rsidR="00AD4001" w:rsidRPr="00D15484" w:rsidTr="00E67C9A">
        <w:trPr>
          <w:gridAfter w:val="1"/>
          <w:wAfter w:w="21332" w:type="dxa"/>
          <w:trHeight w:val="567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01" w:rsidRPr="00D15484" w:rsidRDefault="00AD4001" w:rsidP="00724D5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15484">
              <w:rPr>
                <w:b/>
                <w:bCs/>
                <w:color w:val="000000"/>
                <w:sz w:val="22"/>
                <w:szCs w:val="22"/>
              </w:rPr>
              <w:t>6-</w:t>
            </w:r>
          </w:p>
        </w:tc>
        <w:tc>
          <w:tcPr>
            <w:tcW w:w="8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01" w:rsidRPr="00D15484" w:rsidRDefault="00AD4001" w:rsidP="00724D5D">
            <w:pPr>
              <w:jc w:val="both"/>
              <w:rPr>
                <w:rStyle w:val="style46"/>
                <w:color w:val="000000"/>
                <w:sz w:val="22"/>
                <w:szCs w:val="22"/>
              </w:rPr>
            </w:pPr>
            <w:r w:rsidRPr="00D15484">
              <w:rPr>
                <w:rStyle w:val="style46"/>
                <w:color w:val="000000"/>
                <w:sz w:val="22"/>
                <w:szCs w:val="22"/>
              </w:rPr>
              <w:t xml:space="preserve">Şantiye düzenini sağlamak; </w:t>
            </w:r>
            <w:proofErr w:type="gramStart"/>
            <w:r w:rsidRPr="00D15484">
              <w:rPr>
                <w:rStyle w:val="style46"/>
                <w:color w:val="000000"/>
                <w:sz w:val="22"/>
                <w:szCs w:val="22"/>
              </w:rPr>
              <w:t>kampus</w:t>
            </w:r>
            <w:proofErr w:type="gramEnd"/>
            <w:r w:rsidRPr="00D15484">
              <w:rPr>
                <w:rStyle w:val="style46"/>
                <w:color w:val="000000"/>
                <w:sz w:val="22"/>
                <w:szCs w:val="22"/>
              </w:rPr>
              <w:t xml:space="preserve"> düzenini korumak için inşaat malzemelerinin ve atıklarının kontrollü stoklanmasını sağlamak,</w:t>
            </w:r>
          </w:p>
        </w:tc>
      </w:tr>
      <w:tr w:rsidR="00AD4001" w:rsidRPr="00D15484" w:rsidTr="00E67C9A">
        <w:trPr>
          <w:gridAfter w:val="1"/>
          <w:wAfter w:w="21332" w:type="dxa"/>
          <w:trHeight w:val="567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01" w:rsidRPr="00D15484" w:rsidRDefault="00AD4001" w:rsidP="00724D5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15484">
              <w:rPr>
                <w:b/>
                <w:bCs/>
                <w:color w:val="000000"/>
                <w:sz w:val="22"/>
                <w:szCs w:val="22"/>
              </w:rPr>
              <w:t>7-</w:t>
            </w:r>
          </w:p>
        </w:tc>
        <w:tc>
          <w:tcPr>
            <w:tcW w:w="8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01" w:rsidRPr="00D15484" w:rsidRDefault="00AD4001" w:rsidP="00724D5D">
            <w:pPr>
              <w:jc w:val="both"/>
              <w:rPr>
                <w:rStyle w:val="style46"/>
                <w:color w:val="000000"/>
                <w:sz w:val="22"/>
                <w:szCs w:val="22"/>
              </w:rPr>
            </w:pPr>
            <w:r w:rsidRPr="00D15484">
              <w:rPr>
                <w:rStyle w:val="style46"/>
                <w:color w:val="000000"/>
                <w:sz w:val="22"/>
                <w:szCs w:val="22"/>
              </w:rPr>
              <w:t xml:space="preserve">Yıllık ve aylık ödenekler doğrultusunda iş programlarını hazırlayarak  gerçekleşmesini sağlamak, </w:t>
            </w:r>
            <w:proofErr w:type="spellStart"/>
            <w:r w:rsidRPr="00D15484">
              <w:rPr>
                <w:rStyle w:val="style46"/>
                <w:color w:val="000000"/>
                <w:sz w:val="22"/>
                <w:szCs w:val="22"/>
              </w:rPr>
              <w:t>hakedişleri</w:t>
            </w:r>
            <w:proofErr w:type="spellEnd"/>
            <w:r w:rsidRPr="00D15484">
              <w:rPr>
                <w:rStyle w:val="style46"/>
                <w:color w:val="000000"/>
                <w:sz w:val="22"/>
                <w:szCs w:val="22"/>
              </w:rPr>
              <w:t xml:space="preserve"> hazırlamak ve </w:t>
            </w:r>
            <w:proofErr w:type="spellStart"/>
            <w:r w:rsidRPr="00D15484">
              <w:rPr>
                <w:rStyle w:val="style46"/>
                <w:color w:val="000000"/>
                <w:sz w:val="22"/>
                <w:szCs w:val="22"/>
              </w:rPr>
              <w:t>hakediş</w:t>
            </w:r>
            <w:proofErr w:type="spellEnd"/>
            <w:r w:rsidRPr="00D15484">
              <w:rPr>
                <w:rStyle w:val="style46"/>
                <w:color w:val="000000"/>
                <w:sz w:val="22"/>
                <w:szCs w:val="22"/>
              </w:rPr>
              <w:t xml:space="preserve"> incelemesini yapmak, </w:t>
            </w:r>
            <w:proofErr w:type="spellStart"/>
            <w:r w:rsidRPr="00D15484">
              <w:rPr>
                <w:rStyle w:val="style46"/>
                <w:color w:val="000000"/>
                <w:sz w:val="22"/>
                <w:szCs w:val="22"/>
              </w:rPr>
              <w:t>hakediş</w:t>
            </w:r>
            <w:proofErr w:type="spellEnd"/>
            <w:r w:rsidRPr="00D15484">
              <w:rPr>
                <w:rStyle w:val="style46"/>
                <w:color w:val="000000"/>
                <w:sz w:val="22"/>
                <w:szCs w:val="22"/>
              </w:rPr>
              <w:t xml:space="preserve"> sonrası her iş için tamamlanma yüzdelerini tespit etmek,</w:t>
            </w:r>
          </w:p>
        </w:tc>
      </w:tr>
      <w:tr w:rsidR="00AD4001" w:rsidRPr="00D15484" w:rsidTr="00E67C9A">
        <w:trPr>
          <w:gridAfter w:val="1"/>
          <w:wAfter w:w="21332" w:type="dxa"/>
          <w:trHeight w:val="567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01" w:rsidRPr="00D15484" w:rsidRDefault="00AD4001" w:rsidP="00724D5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15484">
              <w:rPr>
                <w:b/>
                <w:bCs/>
                <w:color w:val="000000"/>
                <w:sz w:val="22"/>
                <w:szCs w:val="22"/>
              </w:rPr>
              <w:t>8-</w:t>
            </w:r>
          </w:p>
        </w:tc>
        <w:tc>
          <w:tcPr>
            <w:tcW w:w="8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01" w:rsidRPr="00D15484" w:rsidRDefault="00AD4001" w:rsidP="00724D5D">
            <w:pPr>
              <w:jc w:val="both"/>
              <w:rPr>
                <w:rStyle w:val="style46"/>
                <w:color w:val="000000"/>
                <w:sz w:val="22"/>
                <w:szCs w:val="22"/>
              </w:rPr>
            </w:pPr>
            <w:r w:rsidRPr="00D15484">
              <w:rPr>
                <w:rStyle w:val="style46"/>
                <w:color w:val="000000"/>
                <w:sz w:val="22"/>
                <w:szCs w:val="22"/>
              </w:rPr>
              <w:t>Geçici ve kesin kabul işlemlerini yapmak,</w:t>
            </w:r>
          </w:p>
        </w:tc>
      </w:tr>
      <w:tr w:rsidR="00AD4001" w:rsidRPr="00D15484" w:rsidTr="00E67C9A">
        <w:trPr>
          <w:gridAfter w:val="1"/>
          <w:wAfter w:w="21332" w:type="dxa"/>
          <w:trHeight w:val="567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01" w:rsidRPr="00D15484" w:rsidRDefault="00AD4001" w:rsidP="00724D5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15484">
              <w:rPr>
                <w:b/>
                <w:bCs/>
                <w:color w:val="000000"/>
                <w:sz w:val="22"/>
                <w:szCs w:val="22"/>
              </w:rPr>
              <w:t>9-</w:t>
            </w:r>
          </w:p>
        </w:tc>
        <w:tc>
          <w:tcPr>
            <w:tcW w:w="8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01" w:rsidRPr="00D15484" w:rsidRDefault="00AD4001" w:rsidP="00724D5D">
            <w:pPr>
              <w:jc w:val="both"/>
              <w:rPr>
                <w:rStyle w:val="style46"/>
                <w:color w:val="000000"/>
                <w:sz w:val="22"/>
                <w:szCs w:val="22"/>
              </w:rPr>
            </w:pPr>
            <w:r w:rsidRPr="00D15484">
              <w:rPr>
                <w:rStyle w:val="style46"/>
                <w:color w:val="000000"/>
                <w:sz w:val="22"/>
                <w:szCs w:val="22"/>
              </w:rPr>
              <w:t xml:space="preserve">Birim fiyatı belli olmayan imalatların analizlerini yapmak, </w:t>
            </w:r>
          </w:p>
        </w:tc>
      </w:tr>
      <w:tr w:rsidR="00AD4001" w:rsidRPr="00D15484" w:rsidTr="00E67C9A">
        <w:trPr>
          <w:gridAfter w:val="1"/>
          <w:wAfter w:w="21332" w:type="dxa"/>
          <w:trHeight w:val="567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01" w:rsidRPr="00D15484" w:rsidRDefault="00AD4001" w:rsidP="00724D5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15484">
              <w:rPr>
                <w:b/>
                <w:bCs/>
                <w:color w:val="000000"/>
                <w:sz w:val="22"/>
                <w:szCs w:val="22"/>
              </w:rPr>
              <w:t>10-</w:t>
            </w:r>
          </w:p>
        </w:tc>
        <w:tc>
          <w:tcPr>
            <w:tcW w:w="8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01" w:rsidRPr="00D15484" w:rsidRDefault="00AD4001" w:rsidP="00724D5D">
            <w:pPr>
              <w:jc w:val="both"/>
              <w:rPr>
                <w:rStyle w:val="style46"/>
                <w:color w:val="000000"/>
                <w:sz w:val="22"/>
                <w:szCs w:val="22"/>
              </w:rPr>
            </w:pPr>
            <w:r w:rsidRPr="00D15484">
              <w:rPr>
                <w:rStyle w:val="style46"/>
                <w:color w:val="000000"/>
                <w:sz w:val="22"/>
                <w:szCs w:val="22"/>
              </w:rPr>
              <w:t>Süre uzatım kararlarını hazırlamak,</w:t>
            </w:r>
          </w:p>
        </w:tc>
      </w:tr>
      <w:tr w:rsidR="00AD4001" w:rsidRPr="00D15484" w:rsidTr="00E67C9A">
        <w:trPr>
          <w:gridAfter w:val="1"/>
          <w:wAfter w:w="21332" w:type="dxa"/>
          <w:trHeight w:val="567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01" w:rsidRPr="00D15484" w:rsidRDefault="00AD4001" w:rsidP="00724D5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15484">
              <w:rPr>
                <w:b/>
                <w:bCs/>
                <w:color w:val="000000"/>
                <w:sz w:val="22"/>
                <w:szCs w:val="22"/>
              </w:rPr>
              <w:t>11-</w:t>
            </w:r>
          </w:p>
        </w:tc>
        <w:tc>
          <w:tcPr>
            <w:tcW w:w="8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01" w:rsidRPr="00D15484" w:rsidRDefault="00AD4001" w:rsidP="00724D5D">
            <w:pPr>
              <w:jc w:val="both"/>
              <w:rPr>
                <w:rStyle w:val="style46"/>
                <w:color w:val="000000"/>
                <w:sz w:val="22"/>
                <w:szCs w:val="22"/>
              </w:rPr>
            </w:pPr>
            <w:r w:rsidRPr="00D15484">
              <w:rPr>
                <w:rStyle w:val="style46"/>
                <w:color w:val="000000"/>
                <w:sz w:val="22"/>
                <w:szCs w:val="22"/>
              </w:rPr>
              <w:t>Keşif artışlarını hazırlamak,</w:t>
            </w:r>
            <w:r w:rsidRPr="00D15484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D4001" w:rsidRPr="00D15484" w:rsidTr="00E67C9A">
        <w:trPr>
          <w:gridAfter w:val="1"/>
          <w:wAfter w:w="21332" w:type="dxa"/>
          <w:trHeight w:val="567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01" w:rsidRPr="00D15484" w:rsidRDefault="00AD4001" w:rsidP="00724D5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15484">
              <w:rPr>
                <w:b/>
                <w:bCs/>
                <w:color w:val="000000"/>
                <w:sz w:val="22"/>
                <w:szCs w:val="22"/>
              </w:rPr>
              <w:t>12-</w:t>
            </w:r>
          </w:p>
        </w:tc>
        <w:tc>
          <w:tcPr>
            <w:tcW w:w="8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01" w:rsidRPr="00D15484" w:rsidRDefault="00AD4001" w:rsidP="00724D5D">
            <w:pPr>
              <w:jc w:val="both"/>
              <w:rPr>
                <w:rStyle w:val="style46"/>
                <w:color w:val="000000"/>
                <w:sz w:val="22"/>
                <w:szCs w:val="22"/>
              </w:rPr>
            </w:pPr>
            <w:r w:rsidRPr="00D15484">
              <w:rPr>
                <w:rStyle w:val="style46"/>
                <w:color w:val="000000"/>
                <w:sz w:val="22"/>
                <w:szCs w:val="22"/>
              </w:rPr>
              <w:t>Tasdik edilen projelerin kesin metrajlarını hazırlamak,</w:t>
            </w:r>
          </w:p>
        </w:tc>
      </w:tr>
      <w:tr w:rsidR="00AD4001" w:rsidRPr="00D15484" w:rsidTr="00E67C9A">
        <w:trPr>
          <w:gridAfter w:val="1"/>
          <w:wAfter w:w="21332" w:type="dxa"/>
          <w:trHeight w:val="567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01" w:rsidRPr="00D15484" w:rsidRDefault="00AD4001" w:rsidP="00724D5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15484">
              <w:rPr>
                <w:b/>
                <w:bCs/>
                <w:color w:val="000000"/>
                <w:sz w:val="22"/>
                <w:szCs w:val="22"/>
              </w:rPr>
              <w:t>13-</w:t>
            </w:r>
          </w:p>
        </w:tc>
        <w:tc>
          <w:tcPr>
            <w:tcW w:w="8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01" w:rsidRPr="00D15484" w:rsidRDefault="00AD4001" w:rsidP="00724D5D">
            <w:pPr>
              <w:jc w:val="both"/>
              <w:rPr>
                <w:rStyle w:val="style46"/>
                <w:color w:val="000000"/>
                <w:sz w:val="22"/>
                <w:szCs w:val="22"/>
              </w:rPr>
            </w:pPr>
            <w:r w:rsidRPr="00D15484">
              <w:rPr>
                <w:rStyle w:val="style46"/>
                <w:color w:val="000000"/>
                <w:sz w:val="22"/>
                <w:szCs w:val="22"/>
              </w:rPr>
              <w:t>Yaklaşık maliyetlerin ve teknik hazırlıkların yapılmasını sağlamak,</w:t>
            </w:r>
          </w:p>
        </w:tc>
      </w:tr>
      <w:tr w:rsidR="00AD4001" w:rsidRPr="00D15484" w:rsidTr="00E67C9A">
        <w:trPr>
          <w:gridAfter w:val="1"/>
          <w:wAfter w:w="21332" w:type="dxa"/>
          <w:trHeight w:val="567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01" w:rsidRPr="00D15484" w:rsidRDefault="00AD4001" w:rsidP="00724D5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15484">
              <w:rPr>
                <w:b/>
                <w:bCs/>
                <w:color w:val="000000"/>
                <w:sz w:val="22"/>
                <w:szCs w:val="22"/>
              </w:rPr>
              <w:t>14-</w:t>
            </w:r>
          </w:p>
        </w:tc>
        <w:tc>
          <w:tcPr>
            <w:tcW w:w="8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01" w:rsidRPr="00D15484" w:rsidRDefault="00AD4001" w:rsidP="00724D5D">
            <w:pPr>
              <w:jc w:val="both"/>
              <w:rPr>
                <w:rStyle w:val="style46"/>
                <w:color w:val="000000"/>
                <w:sz w:val="22"/>
                <w:szCs w:val="22"/>
              </w:rPr>
            </w:pPr>
            <w:r w:rsidRPr="00D15484">
              <w:rPr>
                <w:rStyle w:val="style46"/>
                <w:color w:val="000000"/>
                <w:sz w:val="22"/>
                <w:szCs w:val="22"/>
              </w:rPr>
              <w:t>Geçici ve kesin kabul sonrası kesin hesapları yapmaktır.</w:t>
            </w:r>
          </w:p>
        </w:tc>
      </w:tr>
      <w:tr w:rsidR="00AD4001" w:rsidRPr="00D15484" w:rsidTr="00E67C9A">
        <w:trPr>
          <w:gridAfter w:val="1"/>
          <w:wAfter w:w="21332" w:type="dxa"/>
          <w:trHeight w:val="567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01" w:rsidRPr="00D15484" w:rsidRDefault="00AD4001" w:rsidP="00724D5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01" w:rsidRPr="00D15484" w:rsidRDefault="00AD4001" w:rsidP="00724D5D">
            <w:pPr>
              <w:jc w:val="both"/>
              <w:rPr>
                <w:rStyle w:val="style46"/>
                <w:b/>
                <w:color w:val="000000"/>
                <w:sz w:val="22"/>
                <w:szCs w:val="22"/>
              </w:rPr>
            </w:pPr>
            <w:r w:rsidRPr="00D15484">
              <w:rPr>
                <w:b/>
                <w:color w:val="000000"/>
                <w:sz w:val="22"/>
                <w:szCs w:val="22"/>
              </w:rPr>
              <w:t>Bakım Onarım Şube Müdürlüğü</w:t>
            </w:r>
          </w:p>
        </w:tc>
      </w:tr>
      <w:tr w:rsidR="00AD4001" w:rsidRPr="00D15484" w:rsidTr="00E67C9A">
        <w:trPr>
          <w:gridAfter w:val="1"/>
          <w:wAfter w:w="21332" w:type="dxa"/>
          <w:trHeight w:val="567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01" w:rsidRPr="00D15484" w:rsidRDefault="00AD4001" w:rsidP="00724D5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15484">
              <w:rPr>
                <w:b/>
                <w:bCs/>
                <w:color w:val="000000"/>
                <w:sz w:val="22"/>
                <w:szCs w:val="22"/>
              </w:rPr>
              <w:t>1-</w:t>
            </w:r>
          </w:p>
        </w:tc>
        <w:tc>
          <w:tcPr>
            <w:tcW w:w="8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01" w:rsidRPr="00D15484" w:rsidRDefault="00AD4001" w:rsidP="00724D5D">
            <w:pPr>
              <w:jc w:val="both"/>
              <w:rPr>
                <w:rStyle w:val="style46"/>
                <w:color w:val="000000"/>
                <w:sz w:val="22"/>
                <w:szCs w:val="22"/>
              </w:rPr>
            </w:pPr>
            <w:r w:rsidRPr="00D15484">
              <w:rPr>
                <w:rStyle w:val="style46"/>
                <w:color w:val="000000"/>
                <w:sz w:val="22"/>
                <w:szCs w:val="22"/>
              </w:rPr>
              <w:t xml:space="preserve">Kampus içi ana ve ara bağlantı yolları, tören alanları ile kaldırımlar </w:t>
            </w:r>
            <w:proofErr w:type="gramStart"/>
            <w:r w:rsidRPr="00D15484">
              <w:rPr>
                <w:rStyle w:val="style46"/>
                <w:color w:val="000000"/>
                <w:sz w:val="22"/>
                <w:szCs w:val="22"/>
              </w:rPr>
              <w:t>dahil</w:t>
            </w:r>
            <w:proofErr w:type="gramEnd"/>
            <w:r w:rsidRPr="00D15484">
              <w:rPr>
                <w:rStyle w:val="style46"/>
                <w:color w:val="000000"/>
                <w:sz w:val="22"/>
                <w:szCs w:val="22"/>
              </w:rPr>
              <w:t xml:space="preserve"> binaların çevre düzenlemesini yapmak,</w:t>
            </w:r>
          </w:p>
        </w:tc>
      </w:tr>
      <w:tr w:rsidR="00AD4001" w:rsidRPr="00D15484" w:rsidTr="00E67C9A">
        <w:trPr>
          <w:gridAfter w:val="1"/>
          <w:wAfter w:w="21332" w:type="dxa"/>
          <w:trHeight w:val="567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01" w:rsidRPr="00D15484" w:rsidRDefault="00AD4001" w:rsidP="00724D5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15484">
              <w:rPr>
                <w:b/>
                <w:bCs/>
                <w:color w:val="000000"/>
                <w:sz w:val="22"/>
                <w:szCs w:val="22"/>
              </w:rPr>
              <w:t>2-</w:t>
            </w:r>
          </w:p>
        </w:tc>
        <w:tc>
          <w:tcPr>
            <w:tcW w:w="8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01" w:rsidRPr="00D15484" w:rsidRDefault="00AD4001" w:rsidP="00724D5D">
            <w:pPr>
              <w:jc w:val="both"/>
              <w:rPr>
                <w:color w:val="000000"/>
                <w:sz w:val="22"/>
                <w:szCs w:val="22"/>
              </w:rPr>
            </w:pPr>
            <w:r w:rsidRPr="00D15484">
              <w:rPr>
                <w:sz w:val="22"/>
                <w:szCs w:val="22"/>
              </w:rPr>
              <w:t xml:space="preserve">Isıtma, soğutma ve havalandırma, temiz ve pis su, elektrik enerjisi ile telefon santrali vb. haberleşme gibi temel altyapı hizmetlerinin ifasına yönelik mevcut olan tesis, santral ve </w:t>
            </w:r>
            <w:proofErr w:type="spellStart"/>
            <w:r w:rsidRPr="00D15484">
              <w:rPr>
                <w:sz w:val="22"/>
                <w:szCs w:val="22"/>
              </w:rPr>
              <w:t>tesisatların</w:t>
            </w:r>
            <w:proofErr w:type="spellEnd"/>
            <w:r w:rsidRPr="00D15484">
              <w:rPr>
                <w:sz w:val="22"/>
                <w:szCs w:val="22"/>
              </w:rPr>
              <w:t xml:space="preserve"> yenilenmesini, işletilmesini, periyodik bakım, onarımlarını ve arızaların giderilmesini sağlamak,</w:t>
            </w:r>
          </w:p>
        </w:tc>
      </w:tr>
      <w:tr w:rsidR="00AD4001" w:rsidRPr="00D15484" w:rsidTr="00E67C9A">
        <w:trPr>
          <w:gridAfter w:val="1"/>
          <w:wAfter w:w="21332" w:type="dxa"/>
          <w:trHeight w:val="567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01" w:rsidRPr="00D15484" w:rsidRDefault="00AD4001" w:rsidP="00724D5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15484">
              <w:rPr>
                <w:b/>
                <w:bCs/>
                <w:color w:val="000000"/>
                <w:sz w:val="22"/>
                <w:szCs w:val="22"/>
              </w:rPr>
              <w:t>3-</w:t>
            </w:r>
          </w:p>
        </w:tc>
        <w:tc>
          <w:tcPr>
            <w:tcW w:w="8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01" w:rsidRPr="00D15484" w:rsidRDefault="00AD4001" w:rsidP="00724D5D">
            <w:pPr>
              <w:jc w:val="both"/>
              <w:rPr>
                <w:color w:val="000000"/>
                <w:sz w:val="22"/>
                <w:szCs w:val="22"/>
              </w:rPr>
            </w:pPr>
            <w:r w:rsidRPr="00D15484">
              <w:rPr>
                <w:rStyle w:val="style46"/>
                <w:color w:val="000000"/>
                <w:sz w:val="22"/>
                <w:szCs w:val="22"/>
              </w:rPr>
              <w:t xml:space="preserve">Tüm </w:t>
            </w:r>
            <w:proofErr w:type="gramStart"/>
            <w:r w:rsidRPr="00D15484">
              <w:rPr>
                <w:rStyle w:val="style46"/>
                <w:color w:val="000000"/>
                <w:sz w:val="22"/>
                <w:szCs w:val="22"/>
              </w:rPr>
              <w:t>kampus</w:t>
            </w:r>
            <w:proofErr w:type="gramEnd"/>
            <w:r w:rsidRPr="00D15484">
              <w:rPr>
                <w:rStyle w:val="style46"/>
                <w:color w:val="000000"/>
                <w:sz w:val="22"/>
                <w:szCs w:val="22"/>
              </w:rPr>
              <w:t xml:space="preserve"> içi peyzaj çalışmalarını yapmak,</w:t>
            </w:r>
          </w:p>
        </w:tc>
      </w:tr>
      <w:tr w:rsidR="00AD4001" w:rsidRPr="00D15484" w:rsidTr="00E67C9A">
        <w:trPr>
          <w:gridAfter w:val="1"/>
          <w:wAfter w:w="21332" w:type="dxa"/>
          <w:trHeight w:val="567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01" w:rsidRPr="00D15484" w:rsidRDefault="00AD4001" w:rsidP="00724D5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15484">
              <w:rPr>
                <w:b/>
                <w:bCs/>
                <w:color w:val="000000"/>
                <w:sz w:val="22"/>
                <w:szCs w:val="22"/>
              </w:rPr>
              <w:t>4-</w:t>
            </w:r>
          </w:p>
        </w:tc>
        <w:tc>
          <w:tcPr>
            <w:tcW w:w="8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01" w:rsidRPr="00D15484" w:rsidRDefault="00AD4001" w:rsidP="00724D5D">
            <w:pPr>
              <w:jc w:val="both"/>
              <w:rPr>
                <w:rStyle w:val="style46"/>
                <w:color w:val="000000"/>
                <w:sz w:val="22"/>
                <w:szCs w:val="22"/>
              </w:rPr>
            </w:pPr>
            <w:proofErr w:type="gramStart"/>
            <w:r w:rsidRPr="00D15484">
              <w:rPr>
                <w:color w:val="000000"/>
                <w:sz w:val="22"/>
                <w:szCs w:val="22"/>
              </w:rPr>
              <w:t>Halihazırda</w:t>
            </w:r>
            <w:proofErr w:type="gramEnd"/>
            <w:r w:rsidRPr="00D15484">
              <w:rPr>
                <w:color w:val="000000"/>
                <w:sz w:val="22"/>
                <w:szCs w:val="22"/>
              </w:rPr>
              <w:t xml:space="preserve"> kullanılan binaların bakım ve onarım işlerini yürütmektir.</w:t>
            </w:r>
          </w:p>
        </w:tc>
      </w:tr>
      <w:tr w:rsidR="00AD4001" w:rsidRPr="00D15484" w:rsidTr="00E67C9A">
        <w:trPr>
          <w:gridAfter w:val="1"/>
          <w:wAfter w:w="21332" w:type="dxa"/>
          <w:trHeight w:val="567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01" w:rsidRPr="00D15484" w:rsidRDefault="00AD4001" w:rsidP="00724D5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01" w:rsidRPr="00D15484" w:rsidRDefault="00AD4001" w:rsidP="00724D5D">
            <w:pPr>
              <w:jc w:val="both"/>
              <w:rPr>
                <w:rStyle w:val="style46"/>
                <w:b/>
                <w:color w:val="000000"/>
                <w:sz w:val="22"/>
                <w:szCs w:val="22"/>
              </w:rPr>
            </w:pPr>
            <w:r w:rsidRPr="00D15484">
              <w:rPr>
                <w:b/>
                <w:color w:val="000000"/>
                <w:sz w:val="22"/>
                <w:szCs w:val="22"/>
              </w:rPr>
              <w:t>İhale Takip ve İnceleme Şube Müdürlüğü</w:t>
            </w:r>
          </w:p>
        </w:tc>
      </w:tr>
      <w:tr w:rsidR="00AD4001" w:rsidRPr="00D15484" w:rsidTr="00E67C9A">
        <w:trPr>
          <w:gridAfter w:val="1"/>
          <w:wAfter w:w="21332" w:type="dxa"/>
          <w:trHeight w:val="567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01" w:rsidRPr="00D15484" w:rsidRDefault="00AD4001" w:rsidP="00724D5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15484">
              <w:rPr>
                <w:b/>
                <w:bCs/>
                <w:color w:val="000000"/>
                <w:sz w:val="22"/>
                <w:szCs w:val="22"/>
              </w:rPr>
              <w:t>1-</w:t>
            </w:r>
          </w:p>
        </w:tc>
        <w:tc>
          <w:tcPr>
            <w:tcW w:w="8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01" w:rsidRPr="00D15484" w:rsidRDefault="00AD4001" w:rsidP="00724D5D">
            <w:pPr>
              <w:pStyle w:val="ecxmsonormal"/>
              <w:spacing w:before="0" w:beforeAutospacing="0" w:after="0" w:afterAutospacing="0"/>
              <w:jc w:val="both"/>
              <w:rPr>
                <w:rStyle w:val="style46"/>
                <w:color w:val="000000"/>
                <w:sz w:val="22"/>
                <w:szCs w:val="22"/>
              </w:rPr>
            </w:pPr>
            <w:r w:rsidRPr="00D15484">
              <w:rPr>
                <w:color w:val="000000"/>
                <w:sz w:val="22"/>
                <w:szCs w:val="22"/>
              </w:rPr>
              <w:t xml:space="preserve">İhalesi yapılacak binaların ihale hazırlıklarını yapmak, ihale komisyonlarının teşkilinde ve ihalelerin neticelendirilmesinde </w:t>
            </w:r>
            <w:proofErr w:type="spellStart"/>
            <w:r w:rsidRPr="00D15484">
              <w:rPr>
                <w:color w:val="000000"/>
                <w:sz w:val="22"/>
                <w:szCs w:val="22"/>
              </w:rPr>
              <w:t>sekreterya</w:t>
            </w:r>
            <w:proofErr w:type="spellEnd"/>
            <w:r w:rsidRPr="00D15484">
              <w:rPr>
                <w:color w:val="000000"/>
                <w:sz w:val="22"/>
                <w:szCs w:val="22"/>
              </w:rPr>
              <w:t xml:space="preserve"> görevini ve takibini yapmak,</w:t>
            </w:r>
          </w:p>
        </w:tc>
      </w:tr>
      <w:tr w:rsidR="00AD4001" w:rsidRPr="00D15484" w:rsidTr="00E67C9A">
        <w:trPr>
          <w:gridAfter w:val="1"/>
          <w:wAfter w:w="21332" w:type="dxa"/>
          <w:trHeight w:val="567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01" w:rsidRPr="00D15484" w:rsidRDefault="00AD4001" w:rsidP="00724D5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15484">
              <w:rPr>
                <w:b/>
                <w:bCs/>
                <w:color w:val="000000"/>
                <w:sz w:val="22"/>
                <w:szCs w:val="22"/>
              </w:rPr>
              <w:t>2-</w:t>
            </w:r>
          </w:p>
        </w:tc>
        <w:tc>
          <w:tcPr>
            <w:tcW w:w="8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01" w:rsidRPr="00D15484" w:rsidRDefault="00AD4001" w:rsidP="00724D5D">
            <w:pPr>
              <w:pStyle w:val="ecxmsonormal"/>
              <w:spacing w:before="0" w:beforeAutospacing="0" w:after="0" w:afterAutospacing="0"/>
              <w:jc w:val="both"/>
              <w:rPr>
                <w:rStyle w:val="style46"/>
                <w:color w:val="000000"/>
                <w:sz w:val="22"/>
                <w:szCs w:val="22"/>
              </w:rPr>
            </w:pPr>
            <w:r w:rsidRPr="00D15484">
              <w:rPr>
                <w:color w:val="000000"/>
                <w:sz w:val="22"/>
                <w:szCs w:val="22"/>
              </w:rPr>
              <w:t xml:space="preserve">Diğer birimlerce düzenlenen </w:t>
            </w:r>
            <w:proofErr w:type="spellStart"/>
            <w:r w:rsidRPr="00D15484">
              <w:rPr>
                <w:color w:val="000000"/>
                <w:sz w:val="22"/>
                <w:szCs w:val="22"/>
              </w:rPr>
              <w:t>hakedişlerin</w:t>
            </w:r>
            <w:proofErr w:type="spellEnd"/>
            <w:r w:rsidRPr="00D15484">
              <w:rPr>
                <w:color w:val="000000"/>
                <w:sz w:val="22"/>
                <w:szCs w:val="22"/>
              </w:rPr>
              <w:t xml:space="preserve"> sözleşme hükümlerine göre incelenmesini sağlamak,</w:t>
            </w:r>
          </w:p>
        </w:tc>
      </w:tr>
      <w:tr w:rsidR="00AD4001" w:rsidRPr="00D15484" w:rsidTr="00E67C9A">
        <w:trPr>
          <w:gridAfter w:val="1"/>
          <w:wAfter w:w="21332" w:type="dxa"/>
          <w:trHeight w:val="567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01" w:rsidRPr="00D15484" w:rsidRDefault="00AD4001" w:rsidP="00724D5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15484">
              <w:rPr>
                <w:b/>
                <w:bCs/>
                <w:color w:val="000000"/>
                <w:sz w:val="22"/>
                <w:szCs w:val="22"/>
              </w:rPr>
              <w:t>3-</w:t>
            </w:r>
          </w:p>
        </w:tc>
        <w:tc>
          <w:tcPr>
            <w:tcW w:w="8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01" w:rsidRPr="00D15484" w:rsidRDefault="00AD4001" w:rsidP="00724D5D">
            <w:pPr>
              <w:pStyle w:val="ecxmsonormal"/>
              <w:spacing w:before="0" w:beforeAutospacing="0" w:after="0" w:afterAutospacing="0"/>
              <w:jc w:val="both"/>
              <w:rPr>
                <w:rStyle w:val="style46"/>
                <w:color w:val="000000"/>
                <w:sz w:val="22"/>
                <w:szCs w:val="22"/>
              </w:rPr>
            </w:pPr>
            <w:r w:rsidRPr="00D15484">
              <w:rPr>
                <w:color w:val="000000"/>
                <w:sz w:val="22"/>
                <w:szCs w:val="22"/>
              </w:rPr>
              <w:t xml:space="preserve">İşini bitiren </w:t>
            </w:r>
            <w:proofErr w:type="gramStart"/>
            <w:r w:rsidRPr="00D15484">
              <w:rPr>
                <w:color w:val="000000"/>
                <w:sz w:val="22"/>
                <w:szCs w:val="22"/>
              </w:rPr>
              <w:t>müteahhitlerin</w:t>
            </w:r>
            <w:proofErr w:type="gramEnd"/>
            <w:r w:rsidRPr="00D15484">
              <w:rPr>
                <w:color w:val="000000"/>
                <w:sz w:val="22"/>
                <w:szCs w:val="22"/>
              </w:rPr>
              <w:t xml:space="preserve"> iş bitirme belgelerini düzenlemek, geçici ve kesin teminatların takibini yapmak, </w:t>
            </w:r>
          </w:p>
        </w:tc>
      </w:tr>
      <w:tr w:rsidR="00AD4001" w:rsidRPr="00D15484" w:rsidTr="00E67C9A">
        <w:trPr>
          <w:gridAfter w:val="1"/>
          <w:wAfter w:w="21332" w:type="dxa"/>
          <w:trHeight w:val="567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01" w:rsidRPr="00D15484" w:rsidRDefault="00AD4001" w:rsidP="00724D5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15484">
              <w:rPr>
                <w:b/>
                <w:bCs/>
                <w:color w:val="000000"/>
                <w:sz w:val="22"/>
                <w:szCs w:val="22"/>
              </w:rPr>
              <w:t>4-</w:t>
            </w:r>
          </w:p>
        </w:tc>
        <w:tc>
          <w:tcPr>
            <w:tcW w:w="8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01" w:rsidRPr="00D15484" w:rsidRDefault="00AD4001" w:rsidP="00724D5D">
            <w:pPr>
              <w:pStyle w:val="ecxmsonormal"/>
              <w:spacing w:before="0" w:beforeAutospacing="0" w:after="0" w:afterAutospacing="0"/>
              <w:jc w:val="both"/>
              <w:rPr>
                <w:rStyle w:val="style46"/>
                <w:color w:val="000000"/>
                <w:sz w:val="22"/>
                <w:szCs w:val="22"/>
              </w:rPr>
            </w:pPr>
            <w:r w:rsidRPr="00D15484">
              <w:rPr>
                <w:color w:val="000000"/>
                <w:sz w:val="22"/>
                <w:szCs w:val="22"/>
              </w:rPr>
              <w:t xml:space="preserve">İş  alan </w:t>
            </w:r>
            <w:proofErr w:type="gramStart"/>
            <w:r w:rsidRPr="00D15484">
              <w:rPr>
                <w:color w:val="000000"/>
                <w:sz w:val="22"/>
                <w:szCs w:val="22"/>
              </w:rPr>
              <w:t>müteahhitlerin</w:t>
            </w:r>
            <w:proofErr w:type="gramEnd"/>
            <w:r w:rsidRPr="00D15484">
              <w:rPr>
                <w:color w:val="000000"/>
                <w:sz w:val="22"/>
                <w:szCs w:val="22"/>
              </w:rPr>
              <w:t xml:space="preserve"> SGK ile olan münasebetlerinde yazışmaları takip etmek, işlerini bitiren ve SGK kurumundan getirecekleri soğuk damgalı ilişiksiz belgelerini takip ederek kesin teminatlarının iadesini sağlamak,</w:t>
            </w:r>
          </w:p>
        </w:tc>
      </w:tr>
      <w:tr w:rsidR="00AD4001" w:rsidRPr="00D15484" w:rsidTr="00E67C9A">
        <w:trPr>
          <w:gridAfter w:val="1"/>
          <w:wAfter w:w="21332" w:type="dxa"/>
          <w:trHeight w:val="567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01" w:rsidRPr="00D15484" w:rsidRDefault="00AD4001" w:rsidP="00724D5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15484">
              <w:rPr>
                <w:b/>
                <w:bCs/>
                <w:color w:val="000000"/>
                <w:sz w:val="22"/>
                <w:szCs w:val="22"/>
              </w:rPr>
              <w:lastRenderedPageBreak/>
              <w:t>5-</w:t>
            </w:r>
          </w:p>
        </w:tc>
        <w:tc>
          <w:tcPr>
            <w:tcW w:w="8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01" w:rsidRPr="00D15484" w:rsidRDefault="00AD4001" w:rsidP="00724D5D">
            <w:pPr>
              <w:pStyle w:val="ecxmsonormal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15484">
              <w:rPr>
                <w:color w:val="000000"/>
                <w:sz w:val="22"/>
                <w:szCs w:val="22"/>
              </w:rPr>
              <w:t>Üniversitenin makine-teçhizat alımları ile ilgili teknik şartnameleri düzenlemek; ihale komisyonlarında teknik elemanlar bulundurmak ve ihale komisyonlarında görev almaktır.</w:t>
            </w:r>
          </w:p>
        </w:tc>
      </w:tr>
      <w:tr w:rsidR="00AD4001" w:rsidRPr="00D15484" w:rsidTr="00E67C9A">
        <w:trPr>
          <w:gridAfter w:val="1"/>
          <w:wAfter w:w="21332" w:type="dxa"/>
          <w:trHeight w:val="567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01" w:rsidRPr="00D15484" w:rsidRDefault="00AD4001" w:rsidP="00724D5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01" w:rsidRPr="00D15484" w:rsidRDefault="00AD4001" w:rsidP="00724D5D">
            <w:pPr>
              <w:jc w:val="both"/>
              <w:rPr>
                <w:b/>
                <w:sz w:val="22"/>
                <w:szCs w:val="22"/>
              </w:rPr>
            </w:pPr>
            <w:r w:rsidRPr="00D15484">
              <w:rPr>
                <w:b/>
                <w:color w:val="000000"/>
                <w:sz w:val="22"/>
                <w:szCs w:val="22"/>
              </w:rPr>
              <w:t xml:space="preserve">Yapı İşleri ve Teknik Daire Başkanlığının </w:t>
            </w:r>
            <w:r w:rsidRPr="00D15484">
              <w:rPr>
                <w:b/>
                <w:sz w:val="22"/>
                <w:szCs w:val="22"/>
              </w:rPr>
              <w:t>Sorumlulukları</w:t>
            </w:r>
          </w:p>
        </w:tc>
      </w:tr>
      <w:tr w:rsidR="00AD4001" w:rsidRPr="00D15484" w:rsidTr="00E67C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1332" w:type="dxa"/>
          <w:trHeight w:val="567"/>
        </w:trPr>
        <w:tc>
          <w:tcPr>
            <w:tcW w:w="1614" w:type="dxa"/>
            <w:vAlign w:val="center"/>
          </w:tcPr>
          <w:p w:rsidR="00AD4001" w:rsidRPr="00D15484" w:rsidRDefault="00AD4001" w:rsidP="00724D5D">
            <w:pPr>
              <w:jc w:val="both"/>
              <w:rPr>
                <w:b/>
                <w:bCs/>
                <w:sz w:val="22"/>
                <w:szCs w:val="22"/>
              </w:rPr>
            </w:pPr>
            <w:r w:rsidRPr="00D15484">
              <w:rPr>
                <w:b/>
                <w:bCs/>
                <w:sz w:val="22"/>
                <w:szCs w:val="22"/>
              </w:rPr>
              <w:t>1-</w:t>
            </w:r>
          </w:p>
        </w:tc>
        <w:tc>
          <w:tcPr>
            <w:tcW w:w="8734" w:type="dxa"/>
            <w:gridSpan w:val="3"/>
            <w:vAlign w:val="center"/>
          </w:tcPr>
          <w:p w:rsidR="00AD4001" w:rsidRPr="00D15484" w:rsidRDefault="00AD4001" w:rsidP="00724D5D">
            <w:pPr>
              <w:jc w:val="both"/>
              <w:rPr>
                <w:sz w:val="22"/>
                <w:szCs w:val="22"/>
              </w:rPr>
            </w:pPr>
            <w:r w:rsidRPr="00D15484">
              <w:rPr>
                <w:sz w:val="22"/>
                <w:szCs w:val="22"/>
              </w:rPr>
              <w:t xml:space="preserve">Birimi ile ilgili eğitim, öğretim, araştırma ve geliştirme konularında; </w:t>
            </w:r>
            <w:proofErr w:type="spellStart"/>
            <w:r w:rsidRPr="00D15484">
              <w:rPr>
                <w:sz w:val="22"/>
                <w:szCs w:val="22"/>
              </w:rPr>
              <w:t>çalıştay</w:t>
            </w:r>
            <w:proofErr w:type="spellEnd"/>
            <w:r w:rsidRPr="00D15484">
              <w:rPr>
                <w:sz w:val="22"/>
                <w:szCs w:val="22"/>
              </w:rPr>
              <w:t xml:space="preserve">, seminer, </w:t>
            </w:r>
            <w:proofErr w:type="gramStart"/>
            <w:r w:rsidRPr="00D15484">
              <w:rPr>
                <w:sz w:val="22"/>
                <w:szCs w:val="22"/>
              </w:rPr>
              <w:t>sempozyum</w:t>
            </w:r>
            <w:proofErr w:type="gramEnd"/>
            <w:r w:rsidRPr="00D15484">
              <w:rPr>
                <w:sz w:val="22"/>
                <w:szCs w:val="22"/>
              </w:rPr>
              <w:t>, kongre, konferans gibi bilimsel ve eğitsel toplantılar düzenlemek, katılmak, yayınlar yapmak, gerektiğinde bu konularda bölgesel ve uluslararası kişi ve kuruluşlarla ortak araştırma ve çalışmalar yapmak,</w:t>
            </w:r>
          </w:p>
        </w:tc>
      </w:tr>
      <w:tr w:rsidR="00AD4001" w:rsidRPr="00D15484" w:rsidTr="00E67C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1332" w:type="dxa"/>
          <w:trHeight w:val="567"/>
        </w:trPr>
        <w:tc>
          <w:tcPr>
            <w:tcW w:w="1614" w:type="dxa"/>
            <w:vAlign w:val="center"/>
          </w:tcPr>
          <w:p w:rsidR="00AD4001" w:rsidRPr="00D15484" w:rsidRDefault="00AD4001" w:rsidP="00724D5D">
            <w:pPr>
              <w:jc w:val="both"/>
              <w:rPr>
                <w:b/>
                <w:bCs/>
                <w:sz w:val="22"/>
                <w:szCs w:val="22"/>
              </w:rPr>
            </w:pPr>
            <w:r w:rsidRPr="00D15484">
              <w:rPr>
                <w:b/>
                <w:bCs/>
                <w:sz w:val="22"/>
                <w:szCs w:val="22"/>
              </w:rPr>
              <w:t>2-</w:t>
            </w:r>
          </w:p>
        </w:tc>
        <w:tc>
          <w:tcPr>
            <w:tcW w:w="8734" w:type="dxa"/>
            <w:gridSpan w:val="3"/>
            <w:vAlign w:val="center"/>
          </w:tcPr>
          <w:p w:rsidR="00AD4001" w:rsidRPr="00D15484" w:rsidRDefault="00AD4001" w:rsidP="00724D5D">
            <w:pPr>
              <w:jc w:val="both"/>
              <w:rPr>
                <w:sz w:val="22"/>
                <w:szCs w:val="22"/>
              </w:rPr>
            </w:pPr>
            <w:r w:rsidRPr="00D15484">
              <w:rPr>
                <w:sz w:val="22"/>
                <w:szCs w:val="22"/>
              </w:rPr>
              <w:t>Üniversitenin stratejik planına uygun birim stratejik planını hazırlamak ve stratejik planla ilgili gerekli iş ve işlemleri yapmak,</w:t>
            </w:r>
          </w:p>
        </w:tc>
      </w:tr>
      <w:tr w:rsidR="00AD4001" w:rsidRPr="00D15484" w:rsidTr="00E67C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1332" w:type="dxa"/>
          <w:trHeight w:val="567"/>
        </w:trPr>
        <w:tc>
          <w:tcPr>
            <w:tcW w:w="1614" w:type="dxa"/>
            <w:vAlign w:val="center"/>
          </w:tcPr>
          <w:p w:rsidR="00AD4001" w:rsidRPr="00D15484" w:rsidRDefault="00AD4001" w:rsidP="00724D5D">
            <w:pPr>
              <w:jc w:val="both"/>
              <w:rPr>
                <w:b/>
                <w:bCs/>
                <w:sz w:val="22"/>
                <w:szCs w:val="22"/>
              </w:rPr>
            </w:pPr>
            <w:r w:rsidRPr="00D15484">
              <w:rPr>
                <w:b/>
                <w:bCs/>
                <w:sz w:val="22"/>
                <w:szCs w:val="22"/>
              </w:rPr>
              <w:t>3-</w:t>
            </w:r>
          </w:p>
        </w:tc>
        <w:tc>
          <w:tcPr>
            <w:tcW w:w="8734" w:type="dxa"/>
            <w:gridSpan w:val="3"/>
            <w:vAlign w:val="center"/>
          </w:tcPr>
          <w:p w:rsidR="00AD4001" w:rsidRPr="00D15484" w:rsidRDefault="00AD4001" w:rsidP="00724D5D">
            <w:pPr>
              <w:jc w:val="both"/>
              <w:rPr>
                <w:sz w:val="22"/>
                <w:szCs w:val="22"/>
              </w:rPr>
            </w:pPr>
            <w:r w:rsidRPr="00D15484">
              <w:rPr>
                <w:sz w:val="22"/>
                <w:szCs w:val="22"/>
              </w:rPr>
              <w:t>Biriminin kadro ihtiyaçlarını gerekçesi ile birlikte Genel Sekreterliğe bildirmek,</w:t>
            </w:r>
          </w:p>
        </w:tc>
      </w:tr>
      <w:tr w:rsidR="00AD4001" w:rsidRPr="00D15484" w:rsidTr="00E67C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1332" w:type="dxa"/>
          <w:trHeight w:val="567"/>
        </w:trPr>
        <w:tc>
          <w:tcPr>
            <w:tcW w:w="1614" w:type="dxa"/>
            <w:vAlign w:val="center"/>
          </w:tcPr>
          <w:p w:rsidR="00AD4001" w:rsidRPr="00D15484" w:rsidRDefault="00AD4001" w:rsidP="00724D5D">
            <w:pPr>
              <w:jc w:val="both"/>
              <w:rPr>
                <w:b/>
                <w:bCs/>
                <w:sz w:val="22"/>
                <w:szCs w:val="22"/>
              </w:rPr>
            </w:pPr>
            <w:r w:rsidRPr="00D15484">
              <w:rPr>
                <w:b/>
                <w:bCs/>
                <w:sz w:val="22"/>
                <w:szCs w:val="22"/>
              </w:rPr>
              <w:t>4-</w:t>
            </w:r>
          </w:p>
        </w:tc>
        <w:tc>
          <w:tcPr>
            <w:tcW w:w="8734" w:type="dxa"/>
            <w:gridSpan w:val="3"/>
            <w:vAlign w:val="center"/>
          </w:tcPr>
          <w:p w:rsidR="00AD4001" w:rsidRPr="00D15484" w:rsidRDefault="00AD4001" w:rsidP="00724D5D">
            <w:pPr>
              <w:jc w:val="both"/>
              <w:rPr>
                <w:sz w:val="22"/>
                <w:szCs w:val="22"/>
              </w:rPr>
            </w:pPr>
            <w:r w:rsidRPr="00D15484">
              <w:rPr>
                <w:sz w:val="22"/>
                <w:szCs w:val="22"/>
              </w:rPr>
              <w:t xml:space="preserve">Biriminin bütçe teklifini hazırlamak, </w:t>
            </w:r>
          </w:p>
        </w:tc>
      </w:tr>
      <w:tr w:rsidR="00AD4001" w:rsidRPr="00D15484" w:rsidTr="00E67C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1332" w:type="dxa"/>
          <w:trHeight w:val="567"/>
        </w:trPr>
        <w:tc>
          <w:tcPr>
            <w:tcW w:w="1614" w:type="dxa"/>
            <w:vAlign w:val="center"/>
          </w:tcPr>
          <w:p w:rsidR="00AD4001" w:rsidRPr="00D15484" w:rsidRDefault="00AD4001" w:rsidP="00724D5D">
            <w:pPr>
              <w:jc w:val="both"/>
              <w:rPr>
                <w:b/>
                <w:bCs/>
                <w:sz w:val="22"/>
                <w:szCs w:val="22"/>
              </w:rPr>
            </w:pPr>
            <w:r w:rsidRPr="00D15484">
              <w:rPr>
                <w:b/>
                <w:bCs/>
                <w:sz w:val="22"/>
                <w:szCs w:val="22"/>
              </w:rPr>
              <w:t>5-</w:t>
            </w:r>
          </w:p>
        </w:tc>
        <w:tc>
          <w:tcPr>
            <w:tcW w:w="8734" w:type="dxa"/>
            <w:gridSpan w:val="3"/>
            <w:vAlign w:val="center"/>
          </w:tcPr>
          <w:p w:rsidR="00AD4001" w:rsidRPr="00D15484" w:rsidRDefault="00AD4001" w:rsidP="00724D5D">
            <w:pPr>
              <w:jc w:val="both"/>
              <w:rPr>
                <w:sz w:val="22"/>
                <w:szCs w:val="22"/>
              </w:rPr>
            </w:pPr>
            <w:r w:rsidRPr="00D15484">
              <w:rPr>
                <w:sz w:val="22"/>
                <w:szCs w:val="22"/>
              </w:rPr>
              <w:t xml:space="preserve">Birimi ile ilgili performans planını hazırlamak ve Üniversite performans planını birimde uygulamak, </w:t>
            </w:r>
          </w:p>
        </w:tc>
      </w:tr>
      <w:tr w:rsidR="00AD4001" w:rsidRPr="00D15484" w:rsidTr="00E67C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1332" w:type="dxa"/>
          <w:trHeight w:val="567"/>
        </w:trPr>
        <w:tc>
          <w:tcPr>
            <w:tcW w:w="1614" w:type="dxa"/>
            <w:vAlign w:val="center"/>
          </w:tcPr>
          <w:p w:rsidR="00AD4001" w:rsidRPr="00D15484" w:rsidRDefault="00AD4001" w:rsidP="00724D5D">
            <w:pPr>
              <w:jc w:val="both"/>
              <w:rPr>
                <w:b/>
                <w:bCs/>
                <w:sz w:val="22"/>
                <w:szCs w:val="22"/>
              </w:rPr>
            </w:pPr>
            <w:r w:rsidRPr="00D15484">
              <w:rPr>
                <w:b/>
                <w:bCs/>
                <w:sz w:val="22"/>
                <w:szCs w:val="22"/>
              </w:rPr>
              <w:t>6-</w:t>
            </w:r>
          </w:p>
        </w:tc>
        <w:tc>
          <w:tcPr>
            <w:tcW w:w="8734" w:type="dxa"/>
            <w:gridSpan w:val="3"/>
            <w:vAlign w:val="center"/>
          </w:tcPr>
          <w:p w:rsidR="00AD4001" w:rsidRPr="00D15484" w:rsidRDefault="00AD4001" w:rsidP="00724D5D">
            <w:pPr>
              <w:jc w:val="both"/>
              <w:rPr>
                <w:sz w:val="22"/>
                <w:szCs w:val="22"/>
              </w:rPr>
            </w:pPr>
            <w:r w:rsidRPr="00D15484">
              <w:rPr>
                <w:sz w:val="22"/>
                <w:szCs w:val="22"/>
              </w:rPr>
              <w:t xml:space="preserve">Birimi ile ilgili varsa yıllık yatırım programı teklifini hazırlamak, Yatırım Programı Kararlarına göre birimde gerekli iş ve işlemleri yapmak, </w:t>
            </w:r>
          </w:p>
        </w:tc>
      </w:tr>
      <w:tr w:rsidR="00AD4001" w:rsidRPr="00D15484" w:rsidTr="00E67C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1332" w:type="dxa"/>
          <w:trHeight w:val="567"/>
        </w:trPr>
        <w:tc>
          <w:tcPr>
            <w:tcW w:w="1614" w:type="dxa"/>
            <w:vAlign w:val="center"/>
          </w:tcPr>
          <w:p w:rsidR="00AD4001" w:rsidRPr="00D15484" w:rsidRDefault="00AD4001" w:rsidP="00724D5D">
            <w:pPr>
              <w:jc w:val="both"/>
              <w:rPr>
                <w:b/>
                <w:bCs/>
                <w:sz w:val="22"/>
                <w:szCs w:val="22"/>
              </w:rPr>
            </w:pPr>
            <w:r w:rsidRPr="00D15484">
              <w:rPr>
                <w:b/>
                <w:bCs/>
                <w:sz w:val="22"/>
                <w:szCs w:val="22"/>
              </w:rPr>
              <w:t>7-</w:t>
            </w:r>
          </w:p>
        </w:tc>
        <w:tc>
          <w:tcPr>
            <w:tcW w:w="8734" w:type="dxa"/>
            <w:gridSpan w:val="3"/>
            <w:vAlign w:val="center"/>
          </w:tcPr>
          <w:p w:rsidR="00AD4001" w:rsidRPr="00D15484" w:rsidRDefault="00AD4001" w:rsidP="00724D5D">
            <w:pPr>
              <w:jc w:val="both"/>
              <w:rPr>
                <w:sz w:val="22"/>
                <w:szCs w:val="22"/>
              </w:rPr>
            </w:pPr>
            <w:r w:rsidRPr="00D15484">
              <w:rPr>
                <w:sz w:val="22"/>
                <w:szCs w:val="22"/>
              </w:rPr>
              <w:t>Biriminde kalite sisteminin uygulanmasını temin ve takip etmek,</w:t>
            </w:r>
          </w:p>
        </w:tc>
      </w:tr>
      <w:tr w:rsidR="00AD4001" w:rsidRPr="00D15484" w:rsidTr="00E67C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1332" w:type="dxa"/>
          <w:trHeight w:val="567"/>
        </w:trPr>
        <w:tc>
          <w:tcPr>
            <w:tcW w:w="1614" w:type="dxa"/>
            <w:vAlign w:val="center"/>
          </w:tcPr>
          <w:p w:rsidR="00AD4001" w:rsidRPr="00D15484" w:rsidRDefault="00AD4001" w:rsidP="00724D5D">
            <w:pPr>
              <w:jc w:val="both"/>
              <w:rPr>
                <w:b/>
                <w:bCs/>
                <w:sz w:val="22"/>
                <w:szCs w:val="22"/>
              </w:rPr>
            </w:pPr>
            <w:r w:rsidRPr="00D15484">
              <w:rPr>
                <w:b/>
                <w:bCs/>
                <w:sz w:val="22"/>
                <w:szCs w:val="22"/>
              </w:rPr>
              <w:t>8-</w:t>
            </w:r>
          </w:p>
        </w:tc>
        <w:tc>
          <w:tcPr>
            <w:tcW w:w="8734" w:type="dxa"/>
            <w:gridSpan w:val="3"/>
            <w:vAlign w:val="center"/>
          </w:tcPr>
          <w:p w:rsidR="00AD4001" w:rsidRPr="00D15484" w:rsidRDefault="00AD4001" w:rsidP="00724D5D">
            <w:pPr>
              <w:jc w:val="both"/>
              <w:rPr>
                <w:sz w:val="22"/>
                <w:szCs w:val="22"/>
              </w:rPr>
            </w:pPr>
            <w:r w:rsidRPr="00D15484">
              <w:rPr>
                <w:sz w:val="22"/>
                <w:szCs w:val="22"/>
              </w:rPr>
              <w:t>Yapılan çalışmalar ile ilgili dönemler halinde faaliyet raporları hazırlamak,</w:t>
            </w:r>
          </w:p>
        </w:tc>
      </w:tr>
      <w:tr w:rsidR="00AD4001" w:rsidRPr="00D15484" w:rsidTr="00E67C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1332" w:type="dxa"/>
          <w:trHeight w:val="567"/>
        </w:trPr>
        <w:tc>
          <w:tcPr>
            <w:tcW w:w="1614" w:type="dxa"/>
            <w:vAlign w:val="center"/>
          </w:tcPr>
          <w:p w:rsidR="00AD4001" w:rsidRPr="00D15484" w:rsidRDefault="00AD4001" w:rsidP="00724D5D">
            <w:pPr>
              <w:jc w:val="both"/>
              <w:rPr>
                <w:b/>
                <w:bCs/>
                <w:sz w:val="22"/>
                <w:szCs w:val="22"/>
              </w:rPr>
            </w:pPr>
            <w:r w:rsidRPr="00D15484">
              <w:rPr>
                <w:b/>
                <w:bCs/>
                <w:sz w:val="22"/>
                <w:szCs w:val="22"/>
              </w:rPr>
              <w:t>9-</w:t>
            </w:r>
          </w:p>
        </w:tc>
        <w:tc>
          <w:tcPr>
            <w:tcW w:w="8734" w:type="dxa"/>
            <w:gridSpan w:val="3"/>
            <w:vAlign w:val="center"/>
          </w:tcPr>
          <w:p w:rsidR="00AD4001" w:rsidRPr="00D15484" w:rsidRDefault="00AD4001" w:rsidP="00724D5D">
            <w:pPr>
              <w:jc w:val="both"/>
              <w:rPr>
                <w:sz w:val="22"/>
                <w:szCs w:val="22"/>
              </w:rPr>
            </w:pPr>
            <w:r w:rsidRPr="00D15484">
              <w:rPr>
                <w:sz w:val="22"/>
                <w:szCs w:val="22"/>
              </w:rPr>
              <w:t>Stratejik plan, performans planı ve yatırım programında, kendisini ilgilendiren görevleri yapmak ve uygulamak,</w:t>
            </w:r>
          </w:p>
        </w:tc>
      </w:tr>
      <w:tr w:rsidR="00AD4001" w:rsidRPr="00D15484" w:rsidTr="00E67C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1332" w:type="dxa"/>
          <w:trHeight w:val="567"/>
        </w:trPr>
        <w:tc>
          <w:tcPr>
            <w:tcW w:w="1614" w:type="dxa"/>
            <w:vAlign w:val="center"/>
          </w:tcPr>
          <w:p w:rsidR="00AD4001" w:rsidRPr="00D15484" w:rsidRDefault="00AD4001" w:rsidP="00724D5D">
            <w:pPr>
              <w:jc w:val="both"/>
              <w:rPr>
                <w:b/>
                <w:bCs/>
                <w:sz w:val="22"/>
                <w:szCs w:val="22"/>
              </w:rPr>
            </w:pPr>
            <w:r w:rsidRPr="00D15484">
              <w:rPr>
                <w:b/>
                <w:bCs/>
                <w:sz w:val="22"/>
                <w:szCs w:val="22"/>
              </w:rPr>
              <w:t>10-</w:t>
            </w:r>
          </w:p>
        </w:tc>
        <w:tc>
          <w:tcPr>
            <w:tcW w:w="8734" w:type="dxa"/>
            <w:gridSpan w:val="3"/>
            <w:vAlign w:val="center"/>
          </w:tcPr>
          <w:p w:rsidR="00AD4001" w:rsidRPr="00D15484" w:rsidRDefault="00AD4001" w:rsidP="00724D5D">
            <w:pPr>
              <w:jc w:val="both"/>
              <w:rPr>
                <w:sz w:val="22"/>
                <w:szCs w:val="22"/>
              </w:rPr>
            </w:pPr>
            <w:r w:rsidRPr="00D15484">
              <w:rPr>
                <w:sz w:val="22"/>
                <w:szCs w:val="22"/>
              </w:rPr>
              <w:t>Kendisine verilen görevler ile verilecek diğer görevleri; başta 2547 sayılı Yükseköğretim Kanunu ve 5018 sayılı Kamu Mali Yönetimi ve Kontrol Kanunu olmak üzere mevzuat hükümleri doğrultusunda; Üniversitenin amaç ve politikalarına uygun olarak yapmak,</w:t>
            </w:r>
          </w:p>
        </w:tc>
      </w:tr>
      <w:tr w:rsidR="00AD4001" w:rsidRPr="00D15484" w:rsidTr="00E67C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1332" w:type="dxa"/>
          <w:trHeight w:val="567"/>
        </w:trPr>
        <w:tc>
          <w:tcPr>
            <w:tcW w:w="1614" w:type="dxa"/>
            <w:vAlign w:val="center"/>
          </w:tcPr>
          <w:p w:rsidR="00AD4001" w:rsidRPr="00D15484" w:rsidRDefault="00AD4001" w:rsidP="00724D5D">
            <w:pPr>
              <w:jc w:val="both"/>
              <w:rPr>
                <w:b/>
                <w:bCs/>
                <w:sz w:val="22"/>
                <w:szCs w:val="22"/>
              </w:rPr>
            </w:pPr>
            <w:r w:rsidRPr="00D15484">
              <w:rPr>
                <w:b/>
                <w:bCs/>
                <w:sz w:val="22"/>
                <w:szCs w:val="22"/>
              </w:rPr>
              <w:t>11-</w:t>
            </w:r>
          </w:p>
        </w:tc>
        <w:tc>
          <w:tcPr>
            <w:tcW w:w="8734" w:type="dxa"/>
            <w:gridSpan w:val="3"/>
            <w:vAlign w:val="center"/>
          </w:tcPr>
          <w:p w:rsidR="00AD4001" w:rsidRPr="00D15484" w:rsidRDefault="00AD4001" w:rsidP="00724D5D">
            <w:pPr>
              <w:jc w:val="both"/>
              <w:rPr>
                <w:sz w:val="22"/>
                <w:szCs w:val="22"/>
              </w:rPr>
            </w:pPr>
            <w:r w:rsidRPr="00D15484">
              <w:rPr>
                <w:sz w:val="22"/>
                <w:szCs w:val="22"/>
              </w:rPr>
              <w:t>Yapacağı iş ve işlemlerde kamu kaynaklarının verimli kullanılmasını sağlamak, tasarruf tedbirlerini etkin bir şekilde uygulamak ve bu hususlara azami dikkat etmek,</w:t>
            </w:r>
          </w:p>
        </w:tc>
      </w:tr>
      <w:tr w:rsidR="00AD4001" w:rsidRPr="00D15484" w:rsidTr="00E67C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1332" w:type="dxa"/>
          <w:trHeight w:val="567"/>
        </w:trPr>
        <w:tc>
          <w:tcPr>
            <w:tcW w:w="1614" w:type="dxa"/>
            <w:vAlign w:val="center"/>
          </w:tcPr>
          <w:p w:rsidR="00AD4001" w:rsidRPr="00D15484" w:rsidRDefault="00AD4001" w:rsidP="00724D5D">
            <w:pPr>
              <w:jc w:val="both"/>
              <w:rPr>
                <w:b/>
                <w:bCs/>
                <w:sz w:val="22"/>
                <w:szCs w:val="22"/>
              </w:rPr>
            </w:pPr>
            <w:r w:rsidRPr="00D15484">
              <w:rPr>
                <w:b/>
                <w:bCs/>
                <w:sz w:val="22"/>
                <w:szCs w:val="22"/>
              </w:rPr>
              <w:t>12-</w:t>
            </w:r>
          </w:p>
        </w:tc>
        <w:tc>
          <w:tcPr>
            <w:tcW w:w="8734" w:type="dxa"/>
            <w:gridSpan w:val="3"/>
            <w:vAlign w:val="center"/>
          </w:tcPr>
          <w:p w:rsidR="00AD4001" w:rsidRPr="00D15484" w:rsidRDefault="00AD4001" w:rsidP="00724D5D">
            <w:pPr>
              <w:jc w:val="both"/>
              <w:rPr>
                <w:sz w:val="22"/>
                <w:szCs w:val="22"/>
              </w:rPr>
            </w:pPr>
            <w:r w:rsidRPr="00D15484">
              <w:rPr>
                <w:sz w:val="22"/>
                <w:szCs w:val="22"/>
              </w:rPr>
              <w:t>Kendisine verilen görevler ile verilecek diğer görevlere ilişkin iş ve işlemleri, şeffaflık, hesap verilebilirlik ve katılımcılık anlayışıyla yapmak,</w:t>
            </w:r>
          </w:p>
        </w:tc>
      </w:tr>
      <w:tr w:rsidR="00AD4001" w:rsidRPr="00D15484" w:rsidTr="00E67C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1332" w:type="dxa"/>
          <w:trHeight w:val="567"/>
        </w:trPr>
        <w:tc>
          <w:tcPr>
            <w:tcW w:w="1614" w:type="dxa"/>
            <w:vAlign w:val="center"/>
          </w:tcPr>
          <w:p w:rsidR="00AD4001" w:rsidRPr="00D15484" w:rsidRDefault="00AD4001" w:rsidP="00724D5D">
            <w:pPr>
              <w:jc w:val="both"/>
              <w:rPr>
                <w:b/>
                <w:bCs/>
                <w:sz w:val="22"/>
                <w:szCs w:val="22"/>
              </w:rPr>
            </w:pPr>
            <w:r w:rsidRPr="00D15484">
              <w:rPr>
                <w:b/>
                <w:bCs/>
                <w:sz w:val="22"/>
                <w:szCs w:val="22"/>
              </w:rPr>
              <w:t>13-</w:t>
            </w:r>
          </w:p>
        </w:tc>
        <w:tc>
          <w:tcPr>
            <w:tcW w:w="8734" w:type="dxa"/>
            <w:gridSpan w:val="3"/>
            <w:vAlign w:val="center"/>
          </w:tcPr>
          <w:p w:rsidR="00AD4001" w:rsidRPr="00D15484" w:rsidRDefault="00AD4001" w:rsidP="00724D5D">
            <w:pPr>
              <w:jc w:val="both"/>
              <w:rPr>
                <w:sz w:val="22"/>
                <w:szCs w:val="22"/>
              </w:rPr>
            </w:pPr>
            <w:r w:rsidRPr="00D15484">
              <w:rPr>
                <w:sz w:val="22"/>
                <w:szCs w:val="22"/>
              </w:rPr>
              <w:t>Kendisine verilen görevler ile verilecek diğer görevler çerçevesinde, yapılacak iş ve işlemleri, belirlenen iş akış şemasına uygun olarak yerine getirilmesini sağlamak,</w:t>
            </w:r>
          </w:p>
        </w:tc>
      </w:tr>
      <w:tr w:rsidR="00AD4001" w:rsidRPr="00D15484" w:rsidTr="00E67C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1332" w:type="dxa"/>
          <w:trHeight w:val="567"/>
        </w:trPr>
        <w:tc>
          <w:tcPr>
            <w:tcW w:w="1614" w:type="dxa"/>
            <w:vAlign w:val="center"/>
          </w:tcPr>
          <w:p w:rsidR="00AD4001" w:rsidRPr="00D15484" w:rsidRDefault="00AD4001" w:rsidP="00724D5D">
            <w:pPr>
              <w:jc w:val="both"/>
              <w:rPr>
                <w:b/>
                <w:bCs/>
                <w:sz w:val="22"/>
                <w:szCs w:val="22"/>
              </w:rPr>
            </w:pPr>
            <w:r w:rsidRPr="00D15484">
              <w:rPr>
                <w:b/>
                <w:bCs/>
                <w:sz w:val="22"/>
                <w:szCs w:val="22"/>
              </w:rPr>
              <w:t>14-</w:t>
            </w:r>
          </w:p>
        </w:tc>
        <w:tc>
          <w:tcPr>
            <w:tcW w:w="8734" w:type="dxa"/>
            <w:gridSpan w:val="3"/>
            <w:vAlign w:val="center"/>
          </w:tcPr>
          <w:p w:rsidR="00AD4001" w:rsidRPr="00D15484" w:rsidRDefault="00AD4001" w:rsidP="00724D5D">
            <w:pPr>
              <w:jc w:val="both"/>
              <w:rPr>
                <w:sz w:val="22"/>
                <w:szCs w:val="22"/>
              </w:rPr>
            </w:pPr>
            <w:r w:rsidRPr="00D15484">
              <w:rPr>
                <w:color w:val="000000"/>
                <w:sz w:val="22"/>
                <w:szCs w:val="22"/>
              </w:rPr>
              <w:t>İç Kontrol faaliyetleri kapsamında, birimine ilişkin iş ve işlemleri yerine getirmek,</w:t>
            </w:r>
          </w:p>
        </w:tc>
      </w:tr>
      <w:tr w:rsidR="00AD4001" w:rsidRPr="00D15484" w:rsidTr="00E67C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1332" w:type="dxa"/>
          <w:trHeight w:val="567"/>
        </w:trPr>
        <w:tc>
          <w:tcPr>
            <w:tcW w:w="1614" w:type="dxa"/>
            <w:vAlign w:val="center"/>
          </w:tcPr>
          <w:p w:rsidR="00AD4001" w:rsidRPr="00D15484" w:rsidRDefault="00AD4001" w:rsidP="00724D5D">
            <w:pPr>
              <w:jc w:val="both"/>
              <w:rPr>
                <w:b/>
                <w:bCs/>
                <w:sz w:val="22"/>
                <w:szCs w:val="22"/>
              </w:rPr>
            </w:pPr>
            <w:r w:rsidRPr="00D15484">
              <w:rPr>
                <w:b/>
                <w:bCs/>
                <w:sz w:val="22"/>
                <w:szCs w:val="22"/>
              </w:rPr>
              <w:t>15-</w:t>
            </w:r>
          </w:p>
        </w:tc>
        <w:tc>
          <w:tcPr>
            <w:tcW w:w="8734" w:type="dxa"/>
            <w:gridSpan w:val="3"/>
            <w:vAlign w:val="center"/>
          </w:tcPr>
          <w:p w:rsidR="00AD4001" w:rsidRPr="00D15484" w:rsidRDefault="00AD4001" w:rsidP="00724D5D">
            <w:pPr>
              <w:jc w:val="both"/>
              <w:rPr>
                <w:sz w:val="22"/>
                <w:szCs w:val="22"/>
              </w:rPr>
            </w:pPr>
            <w:r w:rsidRPr="00D15484">
              <w:rPr>
                <w:sz w:val="22"/>
                <w:szCs w:val="22"/>
              </w:rPr>
              <w:t>Birimi ilgilendiren mevzuatı takip etmek, yapılan değişiklikleri bağlı olduğu üst birime bildirmek,</w:t>
            </w:r>
          </w:p>
        </w:tc>
      </w:tr>
      <w:tr w:rsidR="00AD4001" w:rsidRPr="00D15484" w:rsidTr="00E67C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1332" w:type="dxa"/>
          <w:trHeight w:val="567"/>
        </w:trPr>
        <w:tc>
          <w:tcPr>
            <w:tcW w:w="1614" w:type="dxa"/>
            <w:vAlign w:val="center"/>
          </w:tcPr>
          <w:p w:rsidR="00AD4001" w:rsidRPr="00D15484" w:rsidRDefault="00AD4001" w:rsidP="00724D5D">
            <w:pPr>
              <w:jc w:val="both"/>
              <w:rPr>
                <w:b/>
                <w:bCs/>
                <w:sz w:val="22"/>
                <w:szCs w:val="22"/>
              </w:rPr>
            </w:pPr>
            <w:r w:rsidRPr="00D15484">
              <w:rPr>
                <w:b/>
                <w:bCs/>
                <w:sz w:val="22"/>
                <w:szCs w:val="22"/>
              </w:rPr>
              <w:t>16-</w:t>
            </w:r>
          </w:p>
        </w:tc>
        <w:tc>
          <w:tcPr>
            <w:tcW w:w="8734" w:type="dxa"/>
            <w:gridSpan w:val="3"/>
            <w:vAlign w:val="center"/>
          </w:tcPr>
          <w:p w:rsidR="00AD4001" w:rsidRPr="00D15484" w:rsidRDefault="00AD4001" w:rsidP="00724D5D">
            <w:pPr>
              <w:jc w:val="both"/>
              <w:rPr>
                <w:sz w:val="22"/>
                <w:szCs w:val="22"/>
              </w:rPr>
            </w:pPr>
            <w:r w:rsidRPr="00D15484">
              <w:rPr>
                <w:sz w:val="22"/>
                <w:szCs w:val="22"/>
              </w:rPr>
              <w:t xml:space="preserve">Birimindeki araç-gereç, malzeme ve demirbaşlarla ilgili iş ve işlemleri, Taşınır Mal Yönetmeliğine göre yerine getirmek,  </w:t>
            </w:r>
          </w:p>
        </w:tc>
      </w:tr>
      <w:tr w:rsidR="00AD4001" w:rsidRPr="00D15484" w:rsidTr="00E67C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1332" w:type="dxa"/>
          <w:trHeight w:val="567"/>
        </w:trPr>
        <w:tc>
          <w:tcPr>
            <w:tcW w:w="1614" w:type="dxa"/>
            <w:vAlign w:val="center"/>
          </w:tcPr>
          <w:p w:rsidR="00AD4001" w:rsidRPr="00D15484" w:rsidRDefault="00AD4001" w:rsidP="00724D5D">
            <w:pPr>
              <w:jc w:val="both"/>
              <w:rPr>
                <w:b/>
                <w:bCs/>
                <w:sz w:val="22"/>
                <w:szCs w:val="22"/>
              </w:rPr>
            </w:pPr>
            <w:r w:rsidRPr="00D15484">
              <w:rPr>
                <w:b/>
                <w:bCs/>
                <w:sz w:val="22"/>
                <w:szCs w:val="22"/>
              </w:rPr>
              <w:t>17-</w:t>
            </w:r>
          </w:p>
        </w:tc>
        <w:tc>
          <w:tcPr>
            <w:tcW w:w="8734" w:type="dxa"/>
            <w:gridSpan w:val="3"/>
            <w:vAlign w:val="center"/>
          </w:tcPr>
          <w:p w:rsidR="00AD4001" w:rsidRPr="00D15484" w:rsidRDefault="00AD4001" w:rsidP="00724D5D">
            <w:pPr>
              <w:jc w:val="both"/>
              <w:rPr>
                <w:sz w:val="22"/>
                <w:szCs w:val="22"/>
              </w:rPr>
            </w:pPr>
            <w:r w:rsidRPr="00D15484">
              <w:rPr>
                <w:sz w:val="22"/>
                <w:szCs w:val="22"/>
              </w:rPr>
              <w:t>Resmi Yazışmalarda Uyulacak Usul ve Esaslar Hakkında Yönetmelik ve Standart Dosya Planına uygun yazışmalarda bulunmak,</w:t>
            </w:r>
          </w:p>
        </w:tc>
      </w:tr>
      <w:tr w:rsidR="00AD4001" w:rsidRPr="00D15484" w:rsidTr="00E67C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1332" w:type="dxa"/>
          <w:trHeight w:val="567"/>
        </w:trPr>
        <w:tc>
          <w:tcPr>
            <w:tcW w:w="1614" w:type="dxa"/>
            <w:vAlign w:val="center"/>
          </w:tcPr>
          <w:p w:rsidR="00AD4001" w:rsidRPr="00D15484" w:rsidRDefault="00AD4001" w:rsidP="00724D5D">
            <w:pPr>
              <w:jc w:val="both"/>
              <w:rPr>
                <w:b/>
                <w:bCs/>
                <w:sz w:val="22"/>
                <w:szCs w:val="22"/>
              </w:rPr>
            </w:pPr>
            <w:r w:rsidRPr="00D15484">
              <w:rPr>
                <w:b/>
                <w:bCs/>
                <w:sz w:val="22"/>
                <w:szCs w:val="22"/>
              </w:rPr>
              <w:t>18-</w:t>
            </w:r>
          </w:p>
        </w:tc>
        <w:tc>
          <w:tcPr>
            <w:tcW w:w="8734" w:type="dxa"/>
            <w:gridSpan w:val="3"/>
            <w:vAlign w:val="center"/>
          </w:tcPr>
          <w:p w:rsidR="00AD4001" w:rsidRPr="00D15484" w:rsidRDefault="00AD4001" w:rsidP="00724D5D">
            <w:pPr>
              <w:jc w:val="both"/>
              <w:rPr>
                <w:sz w:val="22"/>
                <w:szCs w:val="22"/>
              </w:rPr>
            </w:pPr>
            <w:r w:rsidRPr="00D15484">
              <w:rPr>
                <w:sz w:val="22"/>
                <w:szCs w:val="22"/>
              </w:rPr>
              <w:t>Birimi ile ilgili arşiv ve dokümantasyon işlemlerini yapmak,</w:t>
            </w:r>
          </w:p>
        </w:tc>
      </w:tr>
      <w:tr w:rsidR="00AD4001" w:rsidRPr="00D15484" w:rsidTr="00E67C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1332" w:type="dxa"/>
          <w:trHeight w:val="567"/>
        </w:trPr>
        <w:tc>
          <w:tcPr>
            <w:tcW w:w="1614" w:type="dxa"/>
            <w:tcBorders>
              <w:bottom w:val="single" w:sz="12" w:space="0" w:color="auto"/>
            </w:tcBorders>
            <w:vAlign w:val="center"/>
          </w:tcPr>
          <w:p w:rsidR="00AD4001" w:rsidRPr="00D15484" w:rsidRDefault="00AD4001" w:rsidP="00724D5D">
            <w:pPr>
              <w:jc w:val="both"/>
              <w:rPr>
                <w:b/>
                <w:bCs/>
                <w:sz w:val="22"/>
                <w:szCs w:val="22"/>
              </w:rPr>
            </w:pPr>
            <w:r w:rsidRPr="00D15484">
              <w:rPr>
                <w:b/>
                <w:bCs/>
                <w:sz w:val="22"/>
                <w:szCs w:val="22"/>
              </w:rPr>
              <w:t>19-</w:t>
            </w:r>
          </w:p>
        </w:tc>
        <w:tc>
          <w:tcPr>
            <w:tcW w:w="8734" w:type="dxa"/>
            <w:gridSpan w:val="3"/>
            <w:tcBorders>
              <w:bottom w:val="single" w:sz="12" w:space="0" w:color="auto"/>
            </w:tcBorders>
            <w:vAlign w:val="center"/>
          </w:tcPr>
          <w:p w:rsidR="00AD4001" w:rsidRPr="00D15484" w:rsidRDefault="00AD4001" w:rsidP="00724D5D">
            <w:pPr>
              <w:jc w:val="both"/>
              <w:rPr>
                <w:sz w:val="22"/>
                <w:szCs w:val="22"/>
              </w:rPr>
            </w:pPr>
            <w:r w:rsidRPr="00D15484">
              <w:rPr>
                <w:sz w:val="22"/>
                <w:szCs w:val="22"/>
              </w:rPr>
              <w:t>Mevzuatın ve amirlerin verdiği/vereceği diğer görevleri yerine getirmektir.</w:t>
            </w:r>
          </w:p>
        </w:tc>
      </w:tr>
    </w:tbl>
    <w:p w:rsidR="00AD4001" w:rsidRPr="003F5DDF" w:rsidRDefault="00AD4001" w:rsidP="00AD4001">
      <w:pPr>
        <w:rPr>
          <w:lang w:eastAsia="ko-KR"/>
        </w:rPr>
      </w:pPr>
    </w:p>
    <w:p w:rsidR="00822481" w:rsidRDefault="00E67C9A">
      <w:bookmarkStart w:id="1" w:name="_GoBack"/>
      <w:bookmarkEnd w:id="1"/>
    </w:p>
    <w:sectPr w:rsidR="00822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B51"/>
    <w:multiLevelType w:val="hybridMultilevel"/>
    <w:tmpl w:val="81DAF2F4"/>
    <w:lvl w:ilvl="0" w:tplc="AB42AD14">
      <w:start w:val="1"/>
      <w:numFmt w:val="upperLetter"/>
      <w:pStyle w:val="ASitili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4430C7"/>
    <w:multiLevelType w:val="multilevel"/>
    <w:tmpl w:val="DEB8B9AC"/>
    <w:lvl w:ilvl="0">
      <w:start w:val="1"/>
      <w:numFmt w:val="upperRoman"/>
      <w:pStyle w:val="Balk1"/>
      <w:lvlText w:val="%1."/>
      <w:lvlJc w:val="right"/>
      <w:pPr>
        <w:ind w:left="360" w:hanging="360"/>
      </w:pPr>
      <w:rPr>
        <w:rFonts w:ascii="Times New Roman" w:hAnsi="Times New Roman" w:hint="default"/>
        <w:b/>
        <w:i w:val="0"/>
        <w:sz w:val="36"/>
        <w:szCs w:val="25"/>
      </w:rPr>
    </w:lvl>
    <w:lvl w:ilvl="1">
      <w:start w:val="1"/>
      <w:numFmt w:val="upperLetter"/>
      <w:pStyle w:val="Balk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Balk3"/>
      <w:lvlText w:val="%2.%3."/>
      <w:lvlJc w:val="left"/>
      <w:pPr>
        <w:ind w:left="1440" w:firstLine="0"/>
      </w:pPr>
      <w:rPr>
        <w:rFonts w:hint="default"/>
      </w:rPr>
    </w:lvl>
    <w:lvl w:ilvl="3">
      <w:start w:val="1"/>
      <w:numFmt w:val="decimal"/>
      <w:pStyle w:val="Balk4"/>
      <w:lvlText w:val="%2.%3.%4."/>
      <w:lvlJc w:val="left"/>
      <w:pPr>
        <w:ind w:left="425" w:firstLine="0"/>
      </w:pPr>
      <w:rPr>
        <w:rFonts w:hint="default"/>
        <w:i w:val="0"/>
        <w:color w:val="auto"/>
      </w:rPr>
    </w:lvl>
    <w:lvl w:ilvl="4">
      <w:start w:val="1"/>
      <w:numFmt w:val="decimal"/>
      <w:lvlText w:val="%2.%3.%4.%5."/>
      <w:lvlJc w:val="left"/>
      <w:pPr>
        <w:ind w:left="1134" w:firstLine="0"/>
      </w:pPr>
      <w:rPr>
        <w:rFonts w:hint="default"/>
      </w:rPr>
    </w:lvl>
    <w:lvl w:ilvl="5">
      <w:start w:val="1"/>
      <w:numFmt w:val="lowerLetter"/>
      <w:pStyle w:val="Bal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Bal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Bal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Balk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F7B"/>
    <w:rsid w:val="0042522C"/>
    <w:rsid w:val="007410F6"/>
    <w:rsid w:val="007D4F7B"/>
    <w:rsid w:val="00AD4001"/>
    <w:rsid w:val="00E6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001"/>
    <w:rPr>
      <w:rFonts w:ascii="Times New Roman" w:hAnsi="Times New Roman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AD4001"/>
    <w:pPr>
      <w:keepNext/>
      <w:numPr>
        <w:numId w:val="1"/>
      </w:numPr>
      <w:tabs>
        <w:tab w:val="left" w:pos="357"/>
      </w:tabs>
      <w:spacing w:before="240" w:after="120" w:line="240" w:lineRule="auto"/>
      <w:outlineLvl w:val="0"/>
    </w:pPr>
    <w:rPr>
      <w:rFonts w:eastAsia="Times New Roman"/>
      <w:b/>
      <w:sz w:val="36"/>
      <w:szCs w:val="20"/>
      <w:lang w:val="en-GB" w:eastAsia="ko-KR"/>
    </w:rPr>
  </w:style>
  <w:style w:type="paragraph" w:styleId="Balk2">
    <w:name w:val="heading 2"/>
    <w:basedOn w:val="Normal"/>
    <w:next w:val="Normal"/>
    <w:link w:val="Balk2Char"/>
    <w:qFormat/>
    <w:rsid w:val="00AD4001"/>
    <w:pPr>
      <w:keepNext/>
      <w:numPr>
        <w:ilvl w:val="1"/>
        <w:numId w:val="1"/>
      </w:numPr>
      <w:spacing w:before="120" w:after="120" w:line="240" w:lineRule="auto"/>
      <w:outlineLvl w:val="1"/>
    </w:pPr>
    <w:rPr>
      <w:rFonts w:eastAsia="Times New Roman" w:cs="Arial"/>
      <w:b/>
      <w:sz w:val="32"/>
      <w:szCs w:val="20"/>
      <w:lang w:val="en-GB" w:eastAsia="ko-KR"/>
    </w:rPr>
  </w:style>
  <w:style w:type="paragraph" w:styleId="Balk3">
    <w:name w:val="heading 3"/>
    <w:basedOn w:val="Normal"/>
    <w:next w:val="Normal"/>
    <w:link w:val="Balk3Char"/>
    <w:uiPriority w:val="9"/>
    <w:qFormat/>
    <w:rsid w:val="00AD4001"/>
    <w:pPr>
      <w:keepNext/>
      <w:numPr>
        <w:ilvl w:val="2"/>
        <w:numId w:val="1"/>
      </w:numPr>
      <w:spacing w:before="120" w:after="60" w:line="240" w:lineRule="auto"/>
      <w:ind w:left="284"/>
      <w:outlineLvl w:val="2"/>
    </w:pPr>
    <w:rPr>
      <w:rFonts w:eastAsia="Times New Roman" w:cs="Arial"/>
      <w:b/>
      <w:sz w:val="28"/>
      <w:szCs w:val="20"/>
      <w:lang w:eastAsia="ko-KR"/>
    </w:rPr>
  </w:style>
  <w:style w:type="paragraph" w:styleId="Balk4">
    <w:name w:val="heading 4"/>
    <w:basedOn w:val="Normal"/>
    <w:next w:val="Normal"/>
    <w:link w:val="Balk4Char"/>
    <w:uiPriority w:val="9"/>
    <w:qFormat/>
    <w:rsid w:val="00AD4001"/>
    <w:pPr>
      <w:keepNext/>
      <w:numPr>
        <w:ilvl w:val="3"/>
        <w:numId w:val="1"/>
      </w:numPr>
      <w:spacing w:before="60" w:after="60" w:line="240" w:lineRule="auto"/>
      <w:ind w:left="567"/>
      <w:outlineLvl w:val="3"/>
    </w:pPr>
    <w:rPr>
      <w:rFonts w:eastAsia="Times New Roman" w:cs="Arial Narrow"/>
      <w:b/>
      <w:sz w:val="24"/>
      <w:szCs w:val="20"/>
      <w:lang w:val="en-GB" w:eastAsia="ko-KR"/>
    </w:rPr>
  </w:style>
  <w:style w:type="paragraph" w:styleId="Balk6">
    <w:name w:val="heading 6"/>
    <w:basedOn w:val="Normal"/>
    <w:next w:val="Normal"/>
    <w:link w:val="Balk6Char"/>
    <w:qFormat/>
    <w:rsid w:val="00AD4001"/>
    <w:pPr>
      <w:keepNext/>
      <w:numPr>
        <w:ilvl w:val="5"/>
        <w:numId w:val="1"/>
      </w:num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20" w:color="auto" w:fill="FFFFFF"/>
      <w:spacing w:after="0" w:line="240" w:lineRule="auto"/>
      <w:outlineLvl w:val="5"/>
    </w:pPr>
    <w:rPr>
      <w:rFonts w:ascii="Arial" w:eastAsia="Times New Roman" w:hAnsi="Arial" w:cs="Arial"/>
      <w:b/>
      <w:sz w:val="20"/>
      <w:szCs w:val="20"/>
      <w:lang w:val="en-GB" w:eastAsia="ko-KR"/>
    </w:rPr>
  </w:style>
  <w:style w:type="paragraph" w:styleId="Balk7">
    <w:name w:val="heading 7"/>
    <w:basedOn w:val="Normal"/>
    <w:next w:val="Normal"/>
    <w:link w:val="Balk7Char"/>
    <w:qFormat/>
    <w:rsid w:val="00AD4001"/>
    <w:pPr>
      <w:keepNext/>
      <w:numPr>
        <w:ilvl w:val="6"/>
        <w:numId w:val="1"/>
      </w:numPr>
      <w:spacing w:after="0" w:line="240" w:lineRule="auto"/>
      <w:outlineLvl w:val="6"/>
    </w:pPr>
    <w:rPr>
      <w:rFonts w:ascii="Arial" w:eastAsia="Times New Roman" w:hAnsi="Arial" w:cs="Arial"/>
      <w:b/>
      <w:i/>
      <w:sz w:val="20"/>
      <w:szCs w:val="20"/>
      <w:lang w:val="en-GB" w:eastAsia="ko-KR"/>
    </w:rPr>
  </w:style>
  <w:style w:type="paragraph" w:styleId="Balk8">
    <w:name w:val="heading 8"/>
    <w:basedOn w:val="Normal"/>
    <w:next w:val="Normal"/>
    <w:link w:val="Balk8Char"/>
    <w:qFormat/>
    <w:rsid w:val="00AD4001"/>
    <w:pPr>
      <w:keepNext/>
      <w:numPr>
        <w:ilvl w:val="7"/>
        <w:numId w:val="1"/>
      </w:numPr>
      <w:spacing w:after="0" w:line="360" w:lineRule="atLeast"/>
      <w:outlineLvl w:val="7"/>
    </w:pPr>
    <w:rPr>
      <w:rFonts w:ascii="Arial" w:eastAsia="Times New Roman" w:hAnsi="Arial" w:cs="Arial"/>
      <w:i/>
      <w:sz w:val="20"/>
      <w:szCs w:val="20"/>
      <w:lang w:val="en-GB" w:eastAsia="ko-KR"/>
    </w:rPr>
  </w:style>
  <w:style w:type="paragraph" w:styleId="Balk9">
    <w:name w:val="heading 9"/>
    <w:basedOn w:val="Normal"/>
    <w:next w:val="Normal"/>
    <w:link w:val="Balk9Char"/>
    <w:qFormat/>
    <w:rsid w:val="00AD4001"/>
    <w:pPr>
      <w:keepNext/>
      <w:numPr>
        <w:ilvl w:val="8"/>
        <w:numId w:val="1"/>
      </w:numPr>
      <w:spacing w:after="0" w:line="240" w:lineRule="auto"/>
      <w:outlineLvl w:val="8"/>
    </w:pPr>
    <w:rPr>
      <w:rFonts w:ascii="Arial" w:eastAsia="Times New Roman" w:hAnsi="Arial" w:cs="Arial"/>
      <w:sz w:val="20"/>
      <w:szCs w:val="20"/>
      <w:lang w:val="en-GB"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D4001"/>
    <w:rPr>
      <w:rFonts w:ascii="Times New Roman" w:eastAsia="Times New Roman" w:hAnsi="Times New Roman" w:cs="Times New Roman"/>
      <w:b/>
      <w:sz w:val="36"/>
      <w:szCs w:val="20"/>
      <w:lang w:val="en-GB" w:eastAsia="ko-KR"/>
    </w:rPr>
  </w:style>
  <w:style w:type="character" w:customStyle="1" w:styleId="Balk2Char">
    <w:name w:val="Başlık 2 Char"/>
    <w:basedOn w:val="VarsaylanParagrafYazTipi"/>
    <w:link w:val="Balk2"/>
    <w:rsid w:val="00AD4001"/>
    <w:rPr>
      <w:rFonts w:ascii="Times New Roman" w:eastAsia="Times New Roman" w:hAnsi="Times New Roman" w:cs="Arial"/>
      <w:b/>
      <w:sz w:val="32"/>
      <w:szCs w:val="20"/>
      <w:lang w:val="en-GB" w:eastAsia="ko-KR"/>
    </w:rPr>
  </w:style>
  <w:style w:type="character" w:customStyle="1" w:styleId="Balk3Char">
    <w:name w:val="Başlık 3 Char"/>
    <w:basedOn w:val="VarsaylanParagrafYazTipi"/>
    <w:link w:val="Balk3"/>
    <w:uiPriority w:val="9"/>
    <w:rsid w:val="00AD4001"/>
    <w:rPr>
      <w:rFonts w:ascii="Times New Roman" w:eastAsia="Times New Roman" w:hAnsi="Times New Roman" w:cs="Arial"/>
      <w:b/>
      <w:sz w:val="28"/>
      <w:szCs w:val="20"/>
      <w:lang w:eastAsia="ko-KR"/>
    </w:rPr>
  </w:style>
  <w:style w:type="character" w:customStyle="1" w:styleId="Balk4Char">
    <w:name w:val="Başlık 4 Char"/>
    <w:basedOn w:val="VarsaylanParagrafYazTipi"/>
    <w:link w:val="Balk4"/>
    <w:uiPriority w:val="9"/>
    <w:rsid w:val="00AD4001"/>
    <w:rPr>
      <w:rFonts w:ascii="Times New Roman" w:eastAsia="Times New Roman" w:hAnsi="Times New Roman" w:cs="Arial Narrow"/>
      <w:b/>
      <w:sz w:val="24"/>
      <w:szCs w:val="20"/>
      <w:lang w:val="en-GB" w:eastAsia="ko-KR"/>
    </w:rPr>
  </w:style>
  <w:style w:type="character" w:customStyle="1" w:styleId="Balk6Char">
    <w:name w:val="Başlık 6 Char"/>
    <w:basedOn w:val="VarsaylanParagrafYazTipi"/>
    <w:link w:val="Balk6"/>
    <w:rsid w:val="00AD4001"/>
    <w:rPr>
      <w:rFonts w:ascii="Arial" w:eastAsia="Times New Roman" w:hAnsi="Arial" w:cs="Arial"/>
      <w:b/>
      <w:sz w:val="20"/>
      <w:szCs w:val="20"/>
      <w:shd w:val="pct20" w:color="auto" w:fill="FFFFFF"/>
      <w:lang w:val="en-GB" w:eastAsia="ko-KR"/>
    </w:rPr>
  </w:style>
  <w:style w:type="character" w:customStyle="1" w:styleId="Balk7Char">
    <w:name w:val="Başlık 7 Char"/>
    <w:basedOn w:val="VarsaylanParagrafYazTipi"/>
    <w:link w:val="Balk7"/>
    <w:rsid w:val="00AD4001"/>
    <w:rPr>
      <w:rFonts w:ascii="Arial" w:eastAsia="Times New Roman" w:hAnsi="Arial" w:cs="Arial"/>
      <w:b/>
      <w:i/>
      <w:sz w:val="20"/>
      <w:szCs w:val="20"/>
      <w:lang w:val="en-GB" w:eastAsia="ko-KR"/>
    </w:rPr>
  </w:style>
  <w:style w:type="character" w:customStyle="1" w:styleId="Balk8Char">
    <w:name w:val="Başlık 8 Char"/>
    <w:basedOn w:val="VarsaylanParagrafYazTipi"/>
    <w:link w:val="Balk8"/>
    <w:rsid w:val="00AD4001"/>
    <w:rPr>
      <w:rFonts w:ascii="Arial" w:eastAsia="Times New Roman" w:hAnsi="Arial" w:cs="Arial"/>
      <w:i/>
      <w:sz w:val="20"/>
      <w:szCs w:val="20"/>
      <w:lang w:val="en-GB" w:eastAsia="ko-KR"/>
    </w:rPr>
  </w:style>
  <w:style w:type="character" w:customStyle="1" w:styleId="Balk9Char">
    <w:name w:val="Başlık 9 Char"/>
    <w:basedOn w:val="VarsaylanParagrafYazTipi"/>
    <w:link w:val="Balk9"/>
    <w:rsid w:val="00AD4001"/>
    <w:rPr>
      <w:rFonts w:ascii="Arial" w:eastAsia="Times New Roman" w:hAnsi="Arial" w:cs="Arial"/>
      <w:sz w:val="20"/>
      <w:szCs w:val="20"/>
      <w:lang w:val="en-GB" w:eastAsia="ko-KR"/>
    </w:rPr>
  </w:style>
  <w:style w:type="table" w:styleId="TabloKlavuzu">
    <w:name w:val="Table Grid"/>
    <w:basedOn w:val="NormalTablo"/>
    <w:rsid w:val="00AD4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cxmsonormal">
    <w:name w:val="ecxmsonormal"/>
    <w:basedOn w:val="Normal"/>
    <w:locked/>
    <w:rsid w:val="00AD4001"/>
    <w:pPr>
      <w:spacing w:before="100" w:beforeAutospacing="1" w:after="100" w:afterAutospacing="1" w:line="240" w:lineRule="auto"/>
    </w:pPr>
    <w:rPr>
      <w:rFonts w:eastAsia="Calibri"/>
    </w:rPr>
  </w:style>
  <w:style w:type="paragraph" w:customStyle="1" w:styleId="ASitili">
    <w:name w:val="A. Sitili"/>
    <w:basedOn w:val="ListeParagraf"/>
    <w:link w:val="ASitiliChar"/>
    <w:qFormat/>
    <w:rsid w:val="00AD4001"/>
    <w:pPr>
      <w:keepNext/>
      <w:numPr>
        <w:numId w:val="2"/>
      </w:numPr>
      <w:spacing w:after="0"/>
      <w:outlineLvl w:val="1"/>
    </w:pPr>
    <w:rPr>
      <w:rFonts w:eastAsia="Times New Roman"/>
      <w:b/>
      <w:color w:val="C00000"/>
      <w:lang w:val="en-GB" w:eastAsia="ko-KR"/>
    </w:rPr>
  </w:style>
  <w:style w:type="character" w:customStyle="1" w:styleId="ASitiliChar">
    <w:name w:val="A. Sitili Char"/>
    <w:basedOn w:val="VarsaylanParagrafYazTipi"/>
    <w:link w:val="ASitili"/>
    <w:rsid w:val="00AD4001"/>
    <w:rPr>
      <w:rFonts w:ascii="Times New Roman" w:eastAsia="Times New Roman" w:hAnsi="Times New Roman" w:cs="Times New Roman"/>
      <w:b/>
      <w:color w:val="C00000"/>
      <w:lang w:val="en-GB" w:eastAsia="ko-KR"/>
    </w:rPr>
  </w:style>
  <w:style w:type="character" w:customStyle="1" w:styleId="style46">
    <w:name w:val="style46"/>
    <w:basedOn w:val="VarsaylanParagrafYazTipi"/>
    <w:rsid w:val="00AD4001"/>
  </w:style>
  <w:style w:type="paragraph" w:styleId="ListeParagraf">
    <w:name w:val="List Paragraph"/>
    <w:basedOn w:val="Normal"/>
    <w:uiPriority w:val="34"/>
    <w:qFormat/>
    <w:rsid w:val="00AD40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001"/>
    <w:rPr>
      <w:rFonts w:ascii="Times New Roman" w:hAnsi="Times New Roman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AD4001"/>
    <w:pPr>
      <w:keepNext/>
      <w:numPr>
        <w:numId w:val="1"/>
      </w:numPr>
      <w:tabs>
        <w:tab w:val="left" w:pos="357"/>
      </w:tabs>
      <w:spacing w:before="240" w:after="120" w:line="240" w:lineRule="auto"/>
      <w:outlineLvl w:val="0"/>
    </w:pPr>
    <w:rPr>
      <w:rFonts w:eastAsia="Times New Roman"/>
      <w:b/>
      <w:sz w:val="36"/>
      <w:szCs w:val="20"/>
      <w:lang w:val="en-GB" w:eastAsia="ko-KR"/>
    </w:rPr>
  </w:style>
  <w:style w:type="paragraph" w:styleId="Balk2">
    <w:name w:val="heading 2"/>
    <w:basedOn w:val="Normal"/>
    <w:next w:val="Normal"/>
    <w:link w:val="Balk2Char"/>
    <w:qFormat/>
    <w:rsid w:val="00AD4001"/>
    <w:pPr>
      <w:keepNext/>
      <w:numPr>
        <w:ilvl w:val="1"/>
        <w:numId w:val="1"/>
      </w:numPr>
      <w:spacing w:before="120" w:after="120" w:line="240" w:lineRule="auto"/>
      <w:outlineLvl w:val="1"/>
    </w:pPr>
    <w:rPr>
      <w:rFonts w:eastAsia="Times New Roman" w:cs="Arial"/>
      <w:b/>
      <w:sz w:val="32"/>
      <w:szCs w:val="20"/>
      <w:lang w:val="en-GB" w:eastAsia="ko-KR"/>
    </w:rPr>
  </w:style>
  <w:style w:type="paragraph" w:styleId="Balk3">
    <w:name w:val="heading 3"/>
    <w:basedOn w:val="Normal"/>
    <w:next w:val="Normal"/>
    <w:link w:val="Balk3Char"/>
    <w:uiPriority w:val="9"/>
    <w:qFormat/>
    <w:rsid w:val="00AD4001"/>
    <w:pPr>
      <w:keepNext/>
      <w:numPr>
        <w:ilvl w:val="2"/>
        <w:numId w:val="1"/>
      </w:numPr>
      <w:spacing w:before="120" w:after="60" w:line="240" w:lineRule="auto"/>
      <w:ind w:left="284"/>
      <w:outlineLvl w:val="2"/>
    </w:pPr>
    <w:rPr>
      <w:rFonts w:eastAsia="Times New Roman" w:cs="Arial"/>
      <w:b/>
      <w:sz w:val="28"/>
      <w:szCs w:val="20"/>
      <w:lang w:eastAsia="ko-KR"/>
    </w:rPr>
  </w:style>
  <w:style w:type="paragraph" w:styleId="Balk4">
    <w:name w:val="heading 4"/>
    <w:basedOn w:val="Normal"/>
    <w:next w:val="Normal"/>
    <w:link w:val="Balk4Char"/>
    <w:uiPriority w:val="9"/>
    <w:qFormat/>
    <w:rsid w:val="00AD4001"/>
    <w:pPr>
      <w:keepNext/>
      <w:numPr>
        <w:ilvl w:val="3"/>
        <w:numId w:val="1"/>
      </w:numPr>
      <w:spacing w:before="60" w:after="60" w:line="240" w:lineRule="auto"/>
      <w:ind w:left="567"/>
      <w:outlineLvl w:val="3"/>
    </w:pPr>
    <w:rPr>
      <w:rFonts w:eastAsia="Times New Roman" w:cs="Arial Narrow"/>
      <w:b/>
      <w:sz w:val="24"/>
      <w:szCs w:val="20"/>
      <w:lang w:val="en-GB" w:eastAsia="ko-KR"/>
    </w:rPr>
  </w:style>
  <w:style w:type="paragraph" w:styleId="Balk6">
    <w:name w:val="heading 6"/>
    <w:basedOn w:val="Normal"/>
    <w:next w:val="Normal"/>
    <w:link w:val="Balk6Char"/>
    <w:qFormat/>
    <w:rsid w:val="00AD4001"/>
    <w:pPr>
      <w:keepNext/>
      <w:numPr>
        <w:ilvl w:val="5"/>
        <w:numId w:val="1"/>
      </w:num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20" w:color="auto" w:fill="FFFFFF"/>
      <w:spacing w:after="0" w:line="240" w:lineRule="auto"/>
      <w:outlineLvl w:val="5"/>
    </w:pPr>
    <w:rPr>
      <w:rFonts w:ascii="Arial" w:eastAsia="Times New Roman" w:hAnsi="Arial" w:cs="Arial"/>
      <w:b/>
      <w:sz w:val="20"/>
      <w:szCs w:val="20"/>
      <w:lang w:val="en-GB" w:eastAsia="ko-KR"/>
    </w:rPr>
  </w:style>
  <w:style w:type="paragraph" w:styleId="Balk7">
    <w:name w:val="heading 7"/>
    <w:basedOn w:val="Normal"/>
    <w:next w:val="Normal"/>
    <w:link w:val="Balk7Char"/>
    <w:qFormat/>
    <w:rsid w:val="00AD4001"/>
    <w:pPr>
      <w:keepNext/>
      <w:numPr>
        <w:ilvl w:val="6"/>
        <w:numId w:val="1"/>
      </w:numPr>
      <w:spacing w:after="0" w:line="240" w:lineRule="auto"/>
      <w:outlineLvl w:val="6"/>
    </w:pPr>
    <w:rPr>
      <w:rFonts w:ascii="Arial" w:eastAsia="Times New Roman" w:hAnsi="Arial" w:cs="Arial"/>
      <w:b/>
      <w:i/>
      <w:sz w:val="20"/>
      <w:szCs w:val="20"/>
      <w:lang w:val="en-GB" w:eastAsia="ko-KR"/>
    </w:rPr>
  </w:style>
  <w:style w:type="paragraph" w:styleId="Balk8">
    <w:name w:val="heading 8"/>
    <w:basedOn w:val="Normal"/>
    <w:next w:val="Normal"/>
    <w:link w:val="Balk8Char"/>
    <w:qFormat/>
    <w:rsid w:val="00AD4001"/>
    <w:pPr>
      <w:keepNext/>
      <w:numPr>
        <w:ilvl w:val="7"/>
        <w:numId w:val="1"/>
      </w:numPr>
      <w:spacing w:after="0" w:line="360" w:lineRule="atLeast"/>
      <w:outlineLvl w:val="7"/>
    </w:pPr>
    <w:rPr>
      <w:rFonts w:ascii="Arial" w:eastAsia="Times New Roman" w:hAnsi="Arial" w:cs="Arial"/>
      <w:i/>
      <w:sz w:val="20"/>
      <w:szCs w:val="20"/>
      <w:lang w:val="en-GB" w:eastAsia="ko-KR"/>
    </w:rPr>
  </w:style>
  <w:style w:type="paragraph" w:styleId="Balk9">
    <w:name w:val="heading 9"/>
    <w:basedOn w:val="Normal"/>
    <w:next w:val="Normal"/>
    <w:link w:val="Balk9Char"/>
    <w:qFormat/>
    <w:rsid w:val="00AD4001"/>
    <w:pPr>
      <w:keepNext/>
      <w:numPr>
        <w:ilvl w:val="8"/>
        <w:numId w:val="1"/>
      </w:numPr>
      <w:spacing w:after="0" w:line="240" w:lineRule="auto"/>
      <w:outlineLvl w:val="8"/>
    </w:pPr>
    <w:rPr>
      <w:rFonts w:ascii="Arial" w:eastAsia="Times New Roman" w:hAnsi="Arial" w:cs="Arial"/>
      <w:sz w:val="20"/>
      <w:szCs w:val="20"/>
      <w:lang w:val="en-GB"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D4001"/>
    <w:rPr>
      <w:rFonts w:ascii="Times New Roman" w:eastAsia="Times New Roman" w:hAnsi="Times New Roman" w:cs="Times New Roman"/>
      <w:b/>
      <w:sz w:val="36"/>
      <w:szCs w:val="20"/>
      <w:lang w:val="en-GB" w:eastAsia="ko-KR"/>
    </w:rPr>
  </w:style>
  <w:style w:type="character" w:customStyle="1" w:styleId="Balk2Char">
    <w:name w:val="Başlık 2 Char"/>
    <w:basedOn w:val="VarsaylanParagrafYazTipi"/>
    <w:link w:val="Balk2"/>
    <w:rsid w:val="00AD4001"/>
    <w:rPr>
      <w:rFonts w:ascii="Times New Roman" w:eastAsia="Times New Roman" w:hAnsi="Times New Roman" w:cs="Arial"/>
      <w:b/>
      <w:sz w:val="32"/>
      <w:szCs w:val="20"/>
      <w:lang w:val="en-GB" w:eastAsia="ko-KR"/>
    </w:rPr>
  </w:style>
  <w:style w:type="character" w:customStyle="1" w:styleId="Balk3Char">
    <w:name w:val="Başlık 3 Char"/>
    <w:basedOn w:val="VarsaylanParagrafYazTipi"/>
    <w:link w:val="Balk3"/>
    <w:uiPriority w:val="9"/>
    <w:rsid w:val="00AD4001"/>
    <w:rPr>
      <w:rFonts w:ascii="Times New Roman" w:eastAsia="Times New Roman" w:hAnsi="Times New Roman" w:cs="Arial"/>
      <w:b/>
      <w:sz w:val="28"/>
      <w:szCs w:val="20"/>
      <w:lang w:eastAsia="ko-KR"/>
    </w:rPr>
  </w:style>
  <w:style w:type="character" w:customStyle="1" w:styleId="Balk4Char">
    <w:name w:val="Başlık 4 Char"/>
    <w:basedOn w:val="VarsaylanParagrafYazTipi"/>
    <w:link w:val="Balk4"/>
    <w:uiPriority w:val="9"/>
    <w:rsid w:val="00AD4001"/>
    <w:rPr>
      <w:rFonts w:ascii="Times New Roman" w:eastAsia="Times New Roman" w:hAnsi="Times New Roman" w:cs="Arial Narrow"/>
      <w:b/>
      <w:sz w:val="24"/>
      <w:szCs w:val="20"/>
      <w:lang w:val="en-GB" w:eastAsia="ko-KR"/>
    </w:rPr>
  </w:style>
  <w:style w:type="character" w:customStyle="1" w:styleId="Balk6Char">
    <w:name w:val="Başlık 6 Char"/>
    <w:basedOn w:val="VarsaylanParagrafYazTipi"/>
    <w:link w:val="Balk6"/>
    <w:rsid w:val="00AD4001"/>
    <w:rPr>
      <w:rFonts w:ascii="Arial" w:eastAsia="Times New Roman" w:hAnsi="Arial" w:cs="Arial"/>
      <w:b/>
      <w:sz w:val="20"/>
      <w:szCs w:val="20"/>
      <w:shd w:val="pct20" w:color="auto" w:fill="FFFFFF"/>
      <w:lang w:val="en-GB" w:eastAsia="ko-KR"/>
    </w:rPr>
  </w:style>
  <w:style w:type="character" w:customStyle="1" w:styleId="Balk7Char">
    <w:name w:val="Başlık 7 Char"/>
    <w:basedOn w:val="VarsaylanParagrafYazTipi"/>
    <w:link w:val="Balk7"/>
    <w:rsid w:val="00AD4001"/>
    <w:rPr>
      <w:rFonts w:ascii="Arial" w:eastAsia="Times New Roman" w:hAnsi="Arial" w:cs="Arial"/>
      <w:b/>
      <w:i/>
      <w:sz w:val="20"/>
      <w:szCs w:val="20"/>
      <w:lang w:val="en-GB" w:eastAsia="ko-KR"/>
    </w:rPr>
  </w:style>
  <w:style w:type="character" w:customStyle="1" w:styleId="Balk8Char">
    <w:name w:val="Başlık 8 Char"/>
    <w:basedOn w:val="VarsaylanParagrafYazTipi"/>
    <w:link w:val="Balk8"/>
    <w:rsid w:val="00AD4001"/>
    <w:rPr>
      <w:rFonts w:ascii="Arial" w:eastAsia="Times New Roman" w:hAnsi="Arial" w:cs="Arial"/>
      <w:i/>
      <w:sz w:val="20"/>
      <w:szCs w:val="20"/>
      <w:lang w:val="en-GB" w:eastAsia="ko-KR"/>
    </w:rPr>
  </w:style>
  <w:style w:type="character" w:customStyle="1" w:styleId="Balk9Char">
    <w:name w:val="Başlık 9 Char"/>
    <w:basedOn w:val="VarsaylanParagrafYazTipi"/>
    <w:link w:val="Balk9"/>
    <w:rsid w:val="00AD4001"/>
    <w:rPr>
      <w:rFonts w:ascii="Arial" w:eastAsia="Times New Roman" w:hAnsi="Arial" w:cs="Arial"/>
      <w:sz w:val="20"/>
      <w:szCs w:val="20"/>
      <w:lang w:val="en-GB" w:eastAsia="ko-KR"/>
    </w:rPr>
  </w:style>
  <w:style w:type="table" w:styleId="TabloKlavuzu">
    <w:name w:val="Table Grid"/>
    <w:basedOn w:val="NormalTablo"/>
    <w:rsid w:val="00AD4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cxmsonormal">
    <w:name w:val="ecxmsonormal"/>
    <w:basedOn w:val="Normal"/>
    <w:locked/>
    <w:rsid w:val="00AD4001"/>
    <w:pPr>
      <w:spacing w:before="100" w:beforeAutospacing="1" w:after="100" w:afterAutospacing="1" w:line="240" w:lineRule="auto"/>
    </w:pPr>
    <w:rPr>
      <w:rFonts w:eastAsia="Calibri"/>
    </w:rPr>
  </w:style>
  <w:style w:type="paragraph" w:customStyle="1" w:styleId="ASitili">
    <w:name w:val="A. Sitili"/>
    <w:basedOn w:val="ListeParagraf"/>
    <w:link w:val="ASitiliChar"/>
    <w:qFormat/>
    <w:rsid w:val="00AD4001"/>
    <w:pPr>
      <w:keepNext/>
      <w:numPr>
        <w:numId w:val="2"/>
      </w:numPr>
      <w:spacing w:after="0"/>
      <w:outlineLvl w:val="1"/>
    </w:pPr>
    <w:rPr>
      <w:rFonts w:eastAsia="Times New Roman"/>
      <w:b/>
      <w:color w:val="C00000"/>
      <w:lang w:val="en-GB" w:eastAsia="ko-KR"/>
    </w:rPr>
  </w:style>
  <w:style w:type="character" w:customStyle="1" w:styleId="ASitiliChar">
    <w:name w:val="A. Sitili Char"/>
    <w:basedOn w:val="VarsaylanParagrafYazTipi"/>
    <w:link w:val="ASitili"/>
    <w:rsid w:val="00AD4001"/>
    <w:rPr>
      <w:rFonts w:ascii="Times New Roman" w:eastAsia="Times New Roman" w:hAnsi="Times New Roman" w:cs="Times New Roman"/>
      <w:b/>
      <w:color w:val="C00000"/>
      <w:lang w:val="en-GB" w:eastAsia="ko-KR"/>
    </w:rPr>
  </w:style>
  <w:style w:type="character" w:customStyle="1" w:styleId="style46">
    <w:name w:val="style46"/>
    <w:basedOn w:val="VarsaylanParagrafYazTipi"/>
    <w:rsid w:val="00AD4001"/>
  </w:style>
  <w:style w:type="paragraph" w:styleId="ListeParagraf">
    <w:name w:val="List Paragraph"/>
    <w:basedOn w:val="Normal"/>
    <w:uiPriority w:val="34"/>
    <w:qFormat/>
    <w:rsid w:val="00AD4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995</Words>
  <Characters>5672</Characters>
  <Application>Microsoft Office Word</Application>
  <DocSecurity>0</DocSecurity>
  <Lines>47</Lines>
  <Paragraphs>13</Paragraphs>
  <ScaleCrop>false</ScaleCrop>
  <Company/>
  <LinksUpToDate>false</LinksUpToDate>
  <CharactersWithSpaces>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2018-06-26T12:35:00Z</dcterms:created>
  <dcterms:modified xsi:type="dcterms:W3CDTF">2018-06-26T12:44:00Z</dcterms:modified>
</cp:coreProperties>
</file>